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824" w:rsidRDefault="00E21824" w:rsidP="00FB0689">
      <w:pPr>
        <w:jc w:val="center"/>
        <w:rPr>
          <w:b/>
          <w:bCs/>
        </w:rPr>
      </w:pPr>
      <w:bookmarkStart w:id="0" w:name="_Toc147299246"/>
      <w:bookmarkStart w:id="1" w:name="_Toc147300771"/>
      <w:bookmarkStart w:id="2" w:name="_Toc147300880"/>
      <w:bookmarkStart w:id="3" w:name="_Toc147567752"/>
      <w:bookmarkStart w:id="4" w:name="_Toc147567945"/>
      <w:bookmarkStart w:id="5" w:name="_Toc147727832"/>
      <w:bookmarkStart w:id="6" w:name="_Toc178494678"/>
      <w:bookmarkStart w:id="7" w:name="_Toc211076415"/>
      <w:bookmarkStart w:id="8" w:name="_Toc211150434"/>
    </w:p>
    <w:p w:rsidR="00E21824" w:rsidRDefault="00E21824" w:rsidP="00FB0689">
      <w:pPr>
        <w:jc w:val="center"/>
        <w:rPr>
          <w:b/>
          <w:bCs/>
        </w:rPr>
      </w:pPr>
    </w:p>
    <w:p w:rsidR="00E21824" w:rsidRDefault="008137FC" w:rsidP="00FB0689">
      <w:pPr>
        <w:pStyle w:val="StyleHeading1Centered"/>
      </w:pPr>
      <w:bookmarkStart w:id="9" w:name="_Toc223503851"/>
      <w:bookmarkStart w:id="10" w:name="_Toc238348938"/>
      <w:bookmarkStart w:id="11" w:name="_Toc239213250"/>
      <w:bookmarkStart w:id="12" w:name="_Toc239239798"/>
      <w:bookmarkStart w:id="13" w:name="_Toc239498838"/>
      <w:bookmarkStart w:id="14" w:name="_Toc274232441"/>
      <w:bookmarkStart w:id="15" w:name="_Toc274312478"/>
      <w:bookmarkStart w:id="16" w:name="_Toc274312545"/>
      <w:bookmarkStart w:id="17" w:name="_Toc305163490"/>
      <w:bookmarkStart w:id="18" w:name="_Toc335056014"/>
      <w:bookmarkStart w:id="19" w:name="_Toc370743987"/>
      <w:bookmarkStart w:id="20" w:name="_Toc379232627"/>
      <w:r>
        <w:t>G</w:t>
      </w:r>
      <w:r w:rsidR="00E21824">
        <w:t xml:space="preserve">ambia-Senegal Sustainable Fisheries </w:t>
      </w:r>
      <w:bookmarkEnd w:id="9"/>
      <w:bookmarkEnd w:id="10"/>
      <w:bookmarkEnd w:id="11"/>
      <w:bookmarkEnd w:id="12"/>
      <w:r w:rsidR="00E21824">
        <w:t>Project</w:t>
      </w:r>
      <w:bookmarkEnd w:id="13"/>
      <w:bookmarkEnd w:id="14"/>
      <w:bookmarkEnd w:id="15"/>
      <w:bookmarkEnd w:id="16"/>
      <w:bookmarkEnd w:id="17"/>
      <w:bookmarkEnd w:id="18"/>
      <w:bookmarkEnd w:id="19"/>
      <w:bookmarkEnd w:id="20"/>
    </w:p>
    <w:p w:rsidR="00E21824" w:rsidRDefault="00E21824" w:rsidP="00FB0689">
      <w:pPr>
        <w:jc w:val="center"/>
        <w:rPr>
          <w:rFonts w:ascii="Arial" w:hAnsi="Arial" w:cs="Arial"/>
          <w:b/>
          <w:bCs/>
          <w:sz w:val="28"/>
          <w:szCs w:val="28"/>
        </w:rPr>
      </w:pPr>
    </w:p>
    <w:p w:rsidR="00E21824" w:rsidRPr="00220881" w:rsidRDefault="00E21824" w:rsidP="00FB0689">
      <w:pPr>
        <w:jc w:val="center"/>
        <w:rPr>
          <w:rFonts w:ascii="Arial" w:hAnsi="Arial" w:cs="Arial"/>
          <w:b/>
          <w:bCs/>
          <w:sz w:val="28"/>
          <w:szCs w:val="28"/>
        </w:rPr>
      </w:pPr>
      <w:r w:rsidRPr="00220881">
        <w:rPr>
          <w:rFonts w:ascii="Arial" w:hAnsi="Arial" w:cs="Arial"/>
          <w:b/>
          <w:bCs/>
          <w:sz w:val="28"/>
          <w:szCs w:val="28"/>
        </w:rPr>
        <w:t>Year</w:t>
      </w:r>
      <w:r>
        <w:rPr>
          <w:rFonts w:ascii="Arial" w:hAnsi="Arial" w:cs="Arial"/>
          <w:b/>
          <w:bCs/>
          <w:sz w:val="28"/>
          <w:szCs w:val="28"/>
        </w:rPr>
        <w:t xml:space="preserve"> </w:t>
      </w:r>
      <w:r w:rsidR="004D14CB">
        <w:rPr>
          <w:rFonts w:ascii="Arial" w:hAnsi="Arial" w:cs="Arial"/>
          <w:b/>
          <w:bCs/>
          <w:sz w:val="28"/>
          <w:szCs w:val="28"/>
        </w:rPr>
        <w:t>5</w:t>
      </w:r>
      <w:r w:rsidR="00915F90">
        <w:rPr>
          <w:rFonts w:ascii="Arial" w:hAnsi="Arial" w:cs="Arial"/>
          <w:b/>
          <w:bCs/>
          <w:sz w:val="28"/>
          <w:szCs w:val="28"/>
        </w:rPr>
        <w:t xml:space="preserve">, Fiscal Year 2014, </w:t>
      </w:r>
      <w:r w:rsidR="00AF385C">
        <w:rPr>
          <w:rFonts w:ascii="Arial" w:hAnsi="Arial" w:cs="Arial"/>
          <w:b/>
          <w:bCs/>
          <w:sz w:val="28"/>
          <w:szCs w:val="28"/>
        </w:rPr>
        <w:t>Quarter 1 Report</w:t>
      </w:r>
    </w:p>
    <w:p w:rsidR="00E21824" w:rsidRPr="00220881" w:rsidRDefault="00E21824" w:rsidP="00FB0689">
      <w:pPr>
        <w:jc w:val="center"/>
        <w:rPr>
          <w:rFonts w:ascii="Arial" w:hAnsi="Arial" w:cs="Arial"/>
          <w:b/>
          <w:bCs/>
          <w:sz w:val="28"/>
          <w:szCs w:val="28"/>
        </w:rPr>
      </w:pPr>
    </w:p>
    <w:p w:rsidR="00E21824" w:rsidRPr="00EC6686" w:rsidRDefault="00E21824" w:rsidP="00FB0689">
      <w:pPr>
        <w:jc w:val="center"/>
        <w:rPr>
          <w:rFonts w:ascii="Arial" w:hAnsi="Arial" w:cs="Arial"/>
          <w:b/>
          <w:bCs/>
          <w:sz w:val="32"/>
          <w:szCs w:val="32"/>
        </w:rPr>
      </w:pPr>
      <w:r w:rsidRPr="00EC6686">
        <w:rPr>
          <w:rFonts w:ascii="Arial" w:hAnsi="Arial" w:cs="Arial"/>
          <w:b/>
          <w:bCs/>
          <w:sz w:val="32"/>
          <w:szCs w:val="32"/>
        </w:rPr>
        <w:t>October</w:t>
      </w:r>
      <w:r>
        <w:rPr>
          <w:rFonts w:ascii="Arial" w:hAnsi="Arial" w:cs="Arial"/>
          <w:b/>
          <w:bCs/>
          <w:sz w:val="32"/>
          <w:szCs w:val="32"/>
        </w:rPr>
        <w:t xml:space="preserve"> </w:t>
      </w:r>
      <w:r w:rsidRPr="00EC6686">
        <w:rPr>
          <w:rFonts w:ascii="Arial" w:hAnsi="Arial" w:cs="Arial"/>
          <w:b/>
          <w:bCs/>
          <w:sz w:val="32"/>
          <w:szCs w:val="32"/>
        </w:rPr>
        <w:t>1,</w:t>
      </w:r>
      <w:r>
        <w:rPr>
          <w:rFonts w:ascii="Arial" w:hAnsi="Arial" w:cs="Arial"/>
          <w:b/>
          <w:bCs/>
          <w:sz w:val="32"/>
          <w:szCs w:val="32"/>
        </w:rPr>
        <w:t xml:space="preserve"> 201</w:t>
      </w:r>
      <w:r w:rsidR="004D14CB">
        <w:rPr>
          <w:rFonts w:ascii="Arial" w:hAnsi="Arial" w:cs="Arial"/>
          <w:b/>
          <w:bCs/>
          <w:sz w:val="32"/>
          <w:szCs w:val="32"/>
        </w:rPr>
        <w:t>3</w:t>
      </w:r>
      <w:r>
        <w:rPr>
          <w:rFonts w:ascii="Arial" w:hAnsi="Arial" w:cs="Arial"/>
          <w:b/>
          <w:bCs/>
          <w:sz w:val="32"/>
          <w:szCs w:val="32"/>
        </w:rPr>
        <w:t xml:space="preserve"> </w:t>
      </w:r>
      <w:r w:rsidRPr="00EC6686">
        <w:rPr>
          <w:rFonts w:ascii="Arial" w:hAnsi="Arial" w:cs="Arial"/>
          <w:b/>
          <w:bCs/>
          <w:sz w:val="32"/>
          <w:szCs w:val="32"/>
        </w:rPr>
        <w:t>–</w:t>
      </w:r>
      <w:r>
        <w:rPr>
          <w:rFonts w:ascii="Arial" w:hAnsi="Arial" w:cs="Arial"/>
          <w:b/>
          <w:bCs/>
          <w:sz w:val="32"/>
          <w:szCs w:val="32"/>
        </w:rPr>
        <w:t xml:space="preserve"> </w:t>
      </w:r>
      <w:r w:rsidR="00AF385C">
        <w:rPr>
          <w:rFonts w:ascii="Arial" w:hAnsi="Arial" w:cs="Arial"/>
          <w:b/>
          <w:bCs/>
          <w:sz w:val="32"/>
          <w:szCs w:val="32"/>
        </w:rPr>
        <w:t>December 31</w:t>
      </w:r>
      <w:r w:rsidRPr="00EC6686">
        <w:rPr>
          <w:rFonts w:ascii="Arial" w:hAnsi="Arial" w:cs="Arial"/>
          <w:b/>
          <w:bCs/>
          <w:sz w:val="32"/>
          <w:szCs w:val="32"/>
        </w:rPr>
        <w:t>,</w:t>
      </w:r>
      <w:r w:rsidR="00AF385C">
        <w:rPr>
          <w:rFonts w:ascii="Arial" w:hAnsi="Arial" w:cs="Arial"/>
          <w:b/>
          <w:bCs/>
          <w:sz w:val="32"/>
          <w:szCs w:val="32"/>
        </w:rPr>
        <w:t xml:space="preserve"> 2013</w:t>
      </w:r>
    </w:p>
    <w:p w:rsidR="00E21824" w:rsidRPr="005D4595" w:rsidRDefault="00E21824" w:rsidP="00FB0689">
      <w:pPr>
        <w:jc w:val="center"/>
      </w:pPr>
    </w:p>
    <w:p w:rsidR="00E21824" w:rsidRDefault="00E21824" w:rsidP="00FB0689">
      <w:pPr>
        <w:jc w:val="center"/>
        <w:rPr>
          <w:rFonts w:ascii="Arial" w:hAnsi="Arial" w:cs="Arial"/>
          <w:b/>
          <w:bCs/>
        </w:rPr>
      </w:pPr>
      <w:r>
        <w:rPr>
          <w:rFonts w:ascii="Arial" w:hAnsi="Arial" w:cs="Arial"/>
          <w:b/>
          <w:bCs/>
        </w:rPr>
        <w:t>(</w:t>
      </w:r>
      <w:r w:rsidRPr="00EC6686">
        <w:rPr>
          <w:rFonts w:ascii="Arial" w:hAnsi="Arial" w:cs="Arial"/>
          <w:b/>
          <w:bCs/>
        </w:rPr>
        <w:t>LWA</w:t>
      </w:r>
      <w:r>
        <w:rPr>
          <w:rFonts w:ascii="Arial" w:hAnsi="Arial" w:cs="Arial"/>
          <w:b/>
          <w:bCs/>
        </w:rPr>
        <w:t xml:space="preserve"> </w:t>
      </w:r>
      <w:r w:rsidRPr="00EC6686">
        <w:rPr>
          <w:rFonts w:ascii="Arial" w:hAnsi="Arial" w:cs="Arial"/>
          <w:b/>
          <w:bCs/>
        </w:rPr>
        <w:t>Associate</w:t>
      </w:r>
      <w:r>
        <w:rPr>
          <w:rFonts w:ascii="Arial" w:hAnsi="Arial" w:cs="Arial"/>
          <w:b/>
          <w:bCs/>
        </w:rPr>
        <w:t xml:space="preserve"> </w:t>
      </w:r>
      <w:r w:rsidRPr="00EC6686">
        <w:rPr>
          <w:rFonts w:ascii="Arial" w:hAnsi="Arial" w:cs="Arial"/>
          <w:b/>
          <w:bCs/>
        </w:rPr>
        <w:t>Award</w:t>
      </w:r>
      <w:r>
        <w:rPr>
          <w:rFonts w:ascii="Arial" w:hAnsi="Arial" w:cs="Arial"/>
          <w:b/>
          <w:bCs/>
        </w:rPr>
        <w:t xml:space="preserve"> </w:t>
      </w:r>
      <w:r w:rsidRPr="00EC6686">
        <w:rPr>
          <w:rFonts w:ascii="Arial" w:hAnsi="Arial" w:cs="Arial"/>
          <w:b/>
          <w:bCs/>
        </w:rPr>
        <w:t>No.</w:t>
      </w:r>
      <w:r>
        <w:rPr>
          <w:rFonts w:ascii="Arial" w:hAnsi="Arial" w:cs="Arial"/>
          <w:b/>
          <w:bCs/>
        </w:rPr>
        <w:t xml:space="preserve"> </w:t>
      </w:r>
      <w:r w:rsidRPr="00EC6686">
        <w:rPr>
          <w:rFonts w:ascii="Arial" w:hAnsi="Arial" w:cs="Arial"/>
          <w:b/>
          <w:bCs/>
        </w:rPr>
        <w:t>624-A-00-09-00033-00</w:t>
      </w:r>
      <w:r>
        <w:rPr>
          <w:rFonts w:ascii="Arial" w:hAnsi="Arial" w:cs="Arial"/>
          <w:b/>
          <w:bCs/>
        </w:rPr>
        <w:t>)</w:t>
      </w:r>
    </w:p>
    <w:p w:rsidR="00E21824" w:rsidRPr="00EC6686" w:rsidRDefault="00E21824" w:rsidP="00FB0689">
      <w:pPr>
        <w:jc w:val="center"/>
        <w:rPr>
          <w:rFonts w:ascii="Arial" w:hAnsi="Arial" w:cs="Arial"/>
          <w:b/>
          <w:bCs/>
        </w:rPr>
      </w:pPr>
    </w:p>
    <w:p w:rsidR="00E21824" w:rsidRPr="005D4595" w:rsidRDefault="00A6467B" w:rsidP="00FB0689">
      <w:pPr>
        <w:jc w:val="center"/>
      </w:pPr>
      <w:r>
        <w:rPr>
          <w:noProof/>
        </w:rPr>
        <mc:AlternateContent>
          <mc:Choice Requires="wps">
            <w:drawing>
              <wp:anchor distT="0" distB="0" distL="114300" distR="114300" simplePos="0" relativeHeight="251648512" behindDoc="0" locked="0" layoutInCell="1" allowOverlap="1" wp14:anchorId="79019D8B" wp14:editId="4E05DA8D">
                <wp:simplePos x="0" y="0"/>
                <wp:positionH relativeFrom="column">
                  <wp:posOffset>1209675</wp:posOffset>
                </wp:positionH>
                <wp:positionV relativeFrom="paragraph">
                  <wp:posOffset>1129665</wp:posOffset>
                </wp:positionV>
                <wp:extent cx="1371600" cy="231140"/>
                <wp:effectExtent l="0" t="0" r="0" b="1270"/>
                <wp:wrapNone/>
                <wp:docPr id="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8C4037" w:rsidRDefault="005D3992" w:rsidP="00EC6686">
                            <w:pPr>
                              <w:jc w:val="center"/>
                              <w:rPr>
                                <w:rFonts w:ascii="Arial" w:hAnsi="Arial" w:cs="Arial"/>
                                <w:b/>
                                <w:bCs/>
                                <w:color w:val="808080"/>
                                <w:sz w:val="20"/>
                                <w:szCs w:val="20"/>
                              </w:rPr>
                            </w:pPr>
                            <w:r w:rsidRPr="008C4037">
                              <w:rPr>
                                <w:rFonts w:ascii="Arial" w:hAnsi="Arial" w:cs="Arial"/>
                                <w:b/>
                                <w:bCs/>
                                <w:color w:val="808080"/>
                                <w:sz w:val="20"/>
                                <w:szCs w:val="20"/>
                              </w:rPr>
                              <w:t>THE GAMBIA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5.25pt;margin-top:88.95pt;width:108pt;height:18.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" filled="f" stroked="f">
                <v:textbox>
                  <w:txbxContent>
                    <w:p w:rsidR="005D3992" w:rsidRPr="008C4037" w:rsidRDefault="005D3992" w:rsidP="00EC6686">
                      <w:pPr>
                        <w:jc w:val="center"/>
                        <w:rPr>
                          <w:rFonts w:ascii="Arial" w:hAnsi="Arial" w:cs="Arial"/>
                          <w:b/>
                          <w:bCs/>
                          <w:color w:val="808080"/>
                          <w:sz w:val="20"/>
                          <w:szCs w:val="20"/>
                        </w:rPr>
                      </w:pPr>
                      <w:r w:rsidRPr="008C4037">
                        <w:rPr>
                          <w:rFonts w:ascii="Arial" w:hAnsi="Arial" w:cs="Arial"/>
                          <w:b/>
                          <w:bCs/>
                          <w:color w:val="808080"/>
                          <w:sz w:val="20"/>
                          <w:szCs w:val="20"/>
                        </w:rPr>
                        <w:t>THE GAMBIA</w:t>
                      </w:r>
                    </w:p>
                  </w:txbxContent>
                </v:textbox>
              </v:shape>
            </w:pict>
          </mc:Fallback>
        </mc:AlternateContent>
      </w:r>
      <w:r>
        <w:rPr>
          <w:noProof/>
        </w:rPr>
        <w:drawing>
          <wp:inline distT="0" distB="0" distL="0" distR="0" wp14:anchorId="519E3334" wp14:editId="3D1F45E1">
            <wp:extent cx="3980815" cy="2029460"/>
            <wp:effectExtent l="0" t="0" r="635" b="8890"/>
            <wp:docPr id="1" name="Picture 1" descr="Map of Gambia,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Gambia, Th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0815" cy="2029460"/>
                    </a:xfrm>
                    <a:prstGeom prst="rect">
                      <a:avLst/>
                    </a:prstGeom>
                    <a:noFill/>
                    <a:ln>
                      <a:noFill/>
                    </a:ln>
                  </pic:spPr>
                </pic:pic>
              </a:graphicData>
            </a:graphic>
          </wp:inline>
        </w:drawing>
      </w: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Default="00E21824" w:rsidP="00FB0689">
      <w:pPr>
        <w:jc w:val="center"/>
        <w:rPr>
          <w:noProof/>
          <w:sz w:val="20"/>
          <w:szCs w:val="20"/>
        </w:rPr>
      </w:pPr>
    </w:p>
    <w:p w:rsidR="00E21824" w:rsidRPr="00EC6686" w:rsidRDefault="00E21824" w:rsidP="00FB0689">
      <w:pPr>
        <w:jc w:val="center"/>
        <w:rPr>
          <w:rFonts w:ascii="Arial" w:hAnsi="Arial" w:cs="Arial"/>
          <w:b/>
          <w:bCs/>
        </w:rPr>
      </w:pP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A partnership of:</w:t>
      </w:r>
    </w:p>
    <w:p w:rsidR="00E21824" w:rsidRPr="008C4037" w:rsidRDefault="00E21824" w:rsidP="00FB0689">
      <w:pPr>
        <w:jc w:val="center"/>
        <w:rPr>
          <w:rFonts w:ascii="Arial" w:hAnsi="Arial" w:cs="Arial"/>
          <w:b/>
          <w:bCs/>
          <w:sz w:val="22"/>
          <w:szCs w:val="22"/>
        </w:rPr>
      </w:pP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United States Agency for International Development / West Africa</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Coastal Resources Center, University of Rhode Island</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 xml:space="preserve">World </w:t>
      </w:r>
      <w:r>
        <w:rPr>
          <w:rFonts w:ascii="Arial" w:hAnsi="Arial" w:cs="Arial"/>
          <w:b/>
          <w:bCs/>
          <w:sz w:val="22"/>
          <w:szCs w:val="22"/>
        </w:rPr>
        <w:t>Wide</w:t>
      </w:r>
      <w:r w:rsidRPr="008C4037">
        <w:rPr>
          <w:rFonts w:ascii="Arial" w:hAnsi="Arial" w:cs="Arial"/>
          <w:b/>
          <w:bCs/>
          <w:sz w:val="22"/>
          <w:szCs w:val="22"/>
        </w:rPr>
        <w:t xml:space="preserve"> Fund, West Africa Regional Office</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Department of Fisheries</w:t>
      </w:r>
    </w:p>
    <w:p w:rsidR="00E21824" w:rsidRPr="008C4037" w:rsidRDefault="00E21824" w:rsidP="00FB0689">
      <w:pPr>
        <w:jc w:val="center"/>
        <w:rPr>
          <w:rFonts w:ascii="Arial" w:hAnsi="Arial" w:cs="Arial"/>
          <w:b/>
          <w:bCs/>
          <w:sz w:val="22"/>
          <w:szCs w:val="22"/>
        </w:rPr>
      </w:pPr>
      <w:r w:rsidRPr="008C4037">
        <w:rPr>
          <w:rFonts w:ascii="Arial" w:hAnsi="Arial" w:cs="Arial"/>
          <w:b/>
          <w:bCs/>
          <w:sz w:val="22"/>
          <w:szCs w:val="22"/>
        </w:rPr>
        <w:t>Ministry of Fisheries</w:t>
      </w:r>
      <w:r w:rsidR="00A84A35">
        <w:rPr>
          <w:rFonts w:ascii="Arial" w:hAnsi="Arial" w:cs="Arial"/>
          <w:b/>
          <w:bCs/>
          <w:sz w:val="22"/>
          <w:szCs w:val="22"/>
        </w:rPr>
        <w:t xml:space="preserve"> and Water Resources</w:t>
      </w:r>
      <w:r w:rsidRPr="008C4037">
        <w:rPr>
          <w:rFonts w:ascii="Arial" w:hAnsi="Arial" w:cs="Arial"/>
          <w:b/>
          <w:bCs/>
          <w:sz w:val="22"/>
          <w:szCs w:val="22"/>
        </w:rPr>
        <w:t xml:space="preserve">, </w:t>
      </w:r>
      <w:proofErr w:type="gramStart"/>
      <w:r w:rsidRPr="008C4037">
        <w:rPr>
          <w:rFonts w:ascii="Arial" w:hAnsi="Arial" w:cs="Arial"/>
          <w:b/>
          <w:bCs/>
          <w:sz w:val="22"/>
          <w:szCs w:val="22"/>
        </w:rPr>
        <w:t>The</w:t>
      </w:r>
      <w:proofErr w:type="gramEnd"/>
      <w:r w:rsidRPr="008C4037">
        <w:rPr>
          <w:rFonts w:ascii="Arial" w:hAnsi="Arial" w:cs="Arial"/>
          <w:b/>
          <w:bCs/>
          <w:sz w:val="22"/>
          <w:szCs w:val="22"/>
        </w:rPr>
        <w:t xml:space="preserve"> Gambia</w:t>
      </w:r>
    </w:p>
    <w:p w:rsidR="00E21824" w:rsidRDefault="00A6467B" w:rsidP="00FB0689">
      <w:pPr>
        <w:jc w:val="center"/>
        <w:rPr>
          <w:rFonts w:ascii="Arial" w:hAnsi="Arial" w:cs="Arial"/>
          <w:b/>
          <w:bCs/>
        </w:rPr>
      </w:pPr>
      <w:r>
        <w:rPr>
          <w:noProof/>
        </w:rPr>
        <w:drawing>
          <wp:anchor distT="0" distB="0" distL="114300" distR="114300" simplePos="0" relativeHeight="251649536" behindDoc="0" locked="0" layoutInCell="1" allowOverlap="1" wp14:anchorId="73C8A978" wp14:editId="741A4D89">
            <wp:simplePos x="0" y="0"/>
            <wp:positionH relativeFrom="column">
              <wp:posOffset>1562100</wp:posOffset>
            </wp:positionH>
            <wp:positionV relativeFrom="paragraph">
              <wp:posOffset>143510</wp:posOffset>
            </wp:positionV>
            <wp:extent cx="1185545" cy="1362075"/>
            <wp:effectExtent l="0" t="0" r="0" b="9525"/>
            <wp:wrapNone/>
            <wp:docPr id="38" name="Picture 67" descr="Logo of the Republic of The Ga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go of the Republic of The Gamb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5545" cy="1362075"/>
                    </a:xfrm>
                    <a:prstGeom prst="rect">
                      <a:avLst/>
                    </a:prstGeom>
                    <a:noFill/>
                  </pic:spPr>
                </pic:pic>
              </a:graphicData>
            </a:graphic>
            <wp14:sizeRelH relativeFrom="page">
              <wp14:pctWidth>0</wp14:pctWidth>
            </wp14:sizeRelH>
            <wp14:sizeRelV relativeFrom="page">
              <wp14:pctHeight>0</wp14:pctHeight>
            </wp14:sizeRelV>
          </wp:anchor>
        </w:drawing>
      </w:r>
    </w:p>
    <w:p w:rsidR="00E21824" w:rsidRPr="005D4595" w:rsidRDefault="00E21824" w:rsidP="005D4595"/>
    <w:p w:rsidR="00E21824" w:rsidRPr="005D4595" w:rsidRDefault="00E21824" w:rsidP="00A27D29">
      <w:r>
        <w:t xml:space="preserve">  </w:t>
      </w:r>
      <w:r w:rsidR="00A6467B">
        <w:rPr>
          <w:noProof/>
        </w:rPr>
        <w:drawing>
          <wp:inline distT="0" distB="0" distL="0" distR="0" wp14:anchorId="301D852B" wp14:editId="778A9AF5">
            <wp:extent cx="1371600" cy="1104265"/>
            <wp:effectExtent l="0" t="0" r="0" b="635"/>
            <wp:docPr id="2" name="Picture 4" descr="Vertical_RGB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rtical_RGB_6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1600" cy="1104265"/>
                    </a:xfrm>
                    <a:prstGeom prst="rect">
                      <a:avLst/>
                    </a:prstGeom>
                    <a:noFill/>
                    <a:ln>
                      <a:noFill/>
                    </a:ln>
                  </pic:spPr>
                </pic:pic>
              </a:graphicData>
            </a:graphic>
          </wp:inline>
        </w:drawing>
      </w:r>
      <w:r>
        <w:t xml:space="preserve">                            </w:t>
      </w:r>
      <w:r w:rsidRPr="005D4595">
        <w:t xml:space="preserve">       </w:t>
      </w:r>
      <w:r>
        <w:t xml:space="preserve">  </w:t>
      </w:r>
      <w:r w:rsidR="00A6467B">
        <w:rPr>
          <w:noProof/>
        </w:rPr>
        <w:drawing>
          <wp:inline distT="0" distB="0" distL="0" distR="0" wp14:anchorId="1B67AF21" wp14:editId="73B63DDB">
            <wp:extent cx="1795145" cy="902970"/>
            <wp:effectExtent l="0" t="0" r="0" b="0"/>
            <wp:docPr id="3" name="Picture 5" descr="CRC_logo_all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C_logo_all_blue"/>
                    <pic:cNvPicPr>
                      <a:picLocks noChangeAspect="1" noChangeArrowheads="1"/>
                    </pic:cNvPicPr>
                  </pic:nvPicPr>
                  <pic:blipFill>
                    <a:blip r:embed="rId12">
                      <a:extLst>
                        <a:ext uri="{28A0092B-C50C-407E-A947-70E740481C1C}">
                          <a14:useLocalDpi xmlns:a14="http://schemas.microsoft.com/office/drawing/2010/main" val="0"/>
                        </a:ext>
                      </a:extLst>
                    </a:blip>
                    <a:srcRect l="4814"/>
                    <a:stretch>
                      <a:fillRect/>
                    </a:stretch>
                  </pic:blipFill>
                  <pic:spPr bwMode="auto">
                    <a:xfrm>
                      <a:off x="0" y="0"/>
                      <a:ext cx="1795145" cy="902970"/>
                    </a:xfrm>
                    <a:prstGeom prst="rect">
                      <a:avLst/>
                    </a:prstGeom>
                    <a:noFill/>
                    <a:ln>
                      <a:noFill/>
                    </a:ln>
                  </pic:spPr>
                </pic:pic>
              </a:graphicData>
            </a:graphic>
          </wp:inline>
        </w:drawing>
      </w:r>
      <w:r w:rsidRPr="005D4595">
        <w:t xml:space="preserve">   </w:t>
      </w:r>
      <w:r w:rsidR="00A6467B">
        <w:rPr>
          <w:noProof/>
        </w:rPr>
        <w:drawing>
          <wp:inline distT="0" distB="0" distL="0" distR="0" wp14:anchorId="316FF598" wp14:editId="2F2D8596">
            <wp:extent cx="657860" cy="958850"/>
            <wp:effectExtent l="0" t="0" r="8890" b="0"/>
            <wp:docPr id="4" name="Picture 6" descr="WWF_no_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WF_no_ta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860" cy="958850"/>
                    </a:xfrm>
                    <a:prstGeom prst="rect">
                      <a:avLst/>
                    </a:prstGeom>
                    <a:noFill/>
                    <a:ln>
                      <a:noFill/>
                    </a:ln>
                  </pic:spPr>
                </pic:pic>
              </a:graphicData>
            </a:graphic>
          </wp:inline>
        </w:drawing>
      </w:r>
    </w:p>
    <w:p w:rsidR="00E21824" w:rsidRPr="008C66F3" w:rsidRDefault="00E21824" w:rsidP="008C66F3">
      <w:pPr>
        <w:pStyle w:val="Heading1"/>
      </w:pPr>
      <w:r>
        <w:br w:type="page"/>
      </w:r>
      <w:bookmarkStart w:id="21" w:name="_Toc239498839"/>
      <w:bookmarkStart w:id="22" w:name="_Toc274232442"/>
      <w:bookmarkStart w:id="23" w:name="_Toc274312479"/>
      <w:bookmarkStart w:id="24" w:name="_Toc274312546"/>
      <w:bookmarkStart w:id="25" w:name="_Toc305163491"/>
      <w:bookmarkStart w:id="26" w:name="_Toc335056015"/>
      <w:bookmarkStart w:id="27" w:name="_Toc370743988"/>
      <w:bookmarkStart w:id="28" w:name="_Toc379232628"/>
      <w:r w:rsidRPr="008C66F3">
        <w:lastRenderedPageBreak/>
        <w:t>Contact Information</w:t>
      </w:r>
      <w:bookmarkEnd w:id="21"/>
      <w:bookmarkEnd w:id="22"/>
      <w:bookmarkEnd w:id="23"/>
      <w:bookmarkEnd w:id="24"/>
      <w:bookmarkEnd w:id="25"/>
      <w:bookmarkEnd w:id="26"/>
      <w:bookmarkEnd w:id="27"/>
      <w:bookmarkEnd w:id="28"/>
    </w:p>
    <w:p w:rsidR="00E21824" w:rsidRPr="008C66F3" w:rsidRDefault="00E21824" w:rsidP="008C66F3"/>
    <w:p w:rsidR="00E21824" w:rsidRPr="00070739" w:rsidRDefault="00562BF7" w:rsidP="008C66F3">
      <w:r>
        <w:t xml:space="preserve">Dr. </w:t>
      </w:r>
      <w:proofErr w:type="spellStart"/>
      <w:r>
        <w:t>Bamba</w:t>
      </w:r>
      <w:proofErr w:type="spellEnd"/>
      <w:r>
        <w:t xml:space="preserve"> Banja</w:t>
      </w:r>
    </w:p>
    <w:p w:rsidR="00E21824" w:rsidRPr="005D4595" w:rsidRDefault="00E21824" w:rsidP="005D4595">
      <w:r w:rsidRPr="005D4595">
        <w:t xml:space="preserve">Project </w:t>
      </w:r>
      <w:r w:rsidR="00562BF7">
        <w:t>Coordinator</w:t>
      </w:r>
    </w:p>
    <w:p w:rsidR="00E21824" w:rsidRPr="005D4595" w:rsidRDefault="00E21824" w:rsidP="005D4595">
      <w:r w:rsidRPr="005D4595">
        <w:t>Gambia-Senegal Sustainable Fisheries Program (</w:t>
      </w:r>
      <w:r>
        <w:t>USAID/</w:t>
      </w:r>
      <w:proofErr w:type="spellStart"/>
      <w:r>
        <w:t>BaNafaa</w:t>
      </w:r>
      <w:proofErr w:type="spellEnd"/>
      <w:r w:rsidRPr="005D4595">
        <w:t>)</w:t>
      </w:r>
    </w:p>
    <w:p w:rsidR="00E21824" w:rsidRPr="001F255B" w:rsidRDefault="00E21824" w:rsidP="005D4595">
      <w:pPr>
        <w:rPr>
          <w:lang w:val="fr-FR"/>
        </w:rPr>
      </w:pPr>
      <w:r w:rsidRPr="001F255B">
        <w:rPr>
          <w:lang w:val="fr-FR"/>
        </w:rPr>
        <w:t>Tel: 220-779-68-11</w:t>
      </w:r>
    </w:p>
    <w:p w:rsidR="00E21824" w:rsidRPr="001F255B" w:rsidRDefault="00E21824" w:rsidP="005D4595">
      <w:pPr>
        <w:rPr>
          <w:lang w:val="fr-FR"/>
        </w:rPr>
      </w:pPr>
      <w:r w:rsidRPr="001F255B">
        <w:rPr>
          <w:lang w:val="fr-FR"/>
        </w:rPr>
        <w:t xml:space="preserve">Email: </w:t>
      </w:r>
      <w:hyperlink r:id="rId14" w:history="1">
        <w:r w:rsidR="00562BF7" w:rsidRPr="00346908">
          <w:rPr>
            <w:rStyle w:val="Hyperlink"/>
            <w:lang w:val="fr-FR"/>
          </w:rPr>
          <w:t>bamba.banja@yahoo.co.uk</w:t>
        </w:r>
      </w:hyperlink>
      <w:r w:rsidR="00562BF7">
        <w:rPr>
          <w:lang w:val="fr-FR"/>
        </w:rPr>
        <w:t xml:space="preserve"> </w:t>
      </w:r>
    </w:p>
    <w:p w:rsidR="00E21824" w:rsidRPr="001F255B" w:rsidRDefault="00E21824" w:rsidP="005D4595">
      <w:pPr>
        <w:rPr>
          <w:lang w:val="fr-FR"/>
        </w:rPr>
      </w:pPr>
    </w:p>
    <w:p w:rsidR="00C33D2B" w:rsidRPr="001F255B" w:rsidRDefault="00C33D2B" w:rsidP="00C33D2B">
      <w:pPr>
        <w:rPr>
          <w:lang w:val="fr-FR"/>
        </w:rPr>
      </w:pPr>
      <w:proofErr w:type="spellStart"/>
      <w:r w:rsidRPr="001F255B">
        <w:rPr>
          <w:lang w:val="fr-FR"/>
        </w:rPr>
        <w:t>Alagie</w:t>
      </w:r>
      <w:proofErr w:type="spellEnd"/>
      <w:r w:rsidRPr="001F255B">
        <w:rPr>
          <w:lang w:val="fr-FR"/>
        </w:rPr>
        <w:t xml:space="preserve"> </w:t>
      </w:r>
      <w:proofErr w:type="spellStart"/>
      <w:r w:rsidRPr="001F255B">
        <w:rPr>
          <w:lang w:val="fr-FR"/>
        </w:rPr>
        <w:t>Manjang</w:t>
      </w:r>
      <w:proofErr w:type="spellEnd"/>
    </w:p>
    <w:p w:rsidR="00C33D2B" w:rsidRDefault="00C33D2B" w:rsidP="00C33D2B">
      <w:r>
        <w:t>National Coordinator</w:t>
      </w:r>
    </w:p>
    <w:p w:rsidR="00C33D2B" w:rsidRDefault="00C33D2B" w:rsidP="00C33D2B">
      <w:r>
        <w:t xml:space="preserve">World Wide Fund, </w:t>
      </w:r>
      <w:proofErr w:type="gramStart"/>
      <w:r>
        <w:t>The</w:t>
      </w:r>
      <w:proofErr w:type="gramEnd"/>
      <w:r>
        <w:t xml:space="preserve"> Gambia</w:t>
      </w:r>
    </w:p>
    <w:p w:rsidR="00C33D2B" w:rsidRPr="001F255B" w:rsidRDefault="00C33D2B" w:rsidP="00C33D2B">
      <w:r w:rsidRPr="001F255B">
        <w:t>Tel: 220-986-69-31</w:t>
      </w:r>
    </w:p>
    <w:p w:rsidR="00E21824" w:rsidRPr="005D4595" w:rsidRDefault="00C33D2B" w:rsidP="00C33D2B">
      <w:r w:rsidRPr="001F255B">
        <w:t xml:space="preserve">Email: </w:t>
      </w:r>
      <w:hyperlink r:id="rId15" w:history="1">
        <w:r w:rsidRPr="001F255B">
          <w:rPr>
            <w:rStyle w:val="Hyperlink"/>
          </w:rPr>
          <w:t>alagie33@hotmail.com</w:t>
        </w:r>
      </w:hyperlink>
      <w:r w:rsidRPr="001F255B">
        <w:t xml:space="preserve"> </w:t>
      </w:r>
    </w:p>
    <w:p w:rsidR="00E21824" w:rsidRPr="005D4595" w:rsidRDefault="00E21824" w:rsidP="005D4595"/>
    <w:p w:rsidR="00E21824" w:rsidRPr="005D4595" w:rsidRDefault="00E21824" w:rsidP="005D4595">
      <w:r w:rsidRPr="005D4595">
        <w:t>Brian Crawford</w:t>
      </w:r>
    </w:p>
    <w:p w:rsidR="00E21824" w:rsidRPr="005D4595" w:rsidRDefault="00E21824" w:rsidP="005D4595">
      <w:r w:rsidRPr="005D4595">
        <w:t>Director, International Programs</w:t>
      </w:r>
    </w:p>
    <w:p w:rsidR="00E21824" w:rsidRPr="005D4595" w:rsidRDefault="00E21824" w:rsidP="005D4595">
      <w:r w:rsidRPr="005D4595">
        <w:t>Coastal Resources Center</w:t>
      </w:r>
    </w:p>
    <w:p w:rsidR="00E21824" w:rsidRPr="005D4595" w:rsidRDefault="00E21824" w:rsidP="005D4595">
      <w:r w:rsidRPr="005D4595">
        <w:t>University of Rhode Island</w:t>
      </w:r>
    </w:p>
    <w:p w:rsidR="00E21824" w:rsidRPr="005D4595" w:rsidRDefault="00E21824" w:rsidP="005D4595">
      <w:r w:rsidRPr="005D4595">
        <w:t>Tel: 1-401-874-6225</w:t>
      </w:r>
    </w:p>
    <w:p w:rsidR="00E21824" w:rsidRPr="005D4595" w:rsidRDefault="00E21824" w:rsidP="005D4595">
      <w:r w:rsidRPr="005D4595">
        <w:t>Fax: 1-401-874-6920</w:t>
      </w:r>
    </w:p>
    <w:p w:rsidR="00E21824" w:rsidRPr="005D4595" w:rsidRDefault="00E21824" w:rsidP="005D4595">
      <w:r w:rsidRPr="005D4595">
        <w:t xml:space="preserve">Email: </w:t>
      </w:r>
      <w:hyperlink r:id="rId16" w:history="1">
        <w:r w:rsidRPr="005D4595">
          <w:rPr>
            <w:rStyle w:val="Hyperlink"/>
          </w:rPr>
          <w:t>brian@crc.uri.edu</w:t>
        </w:r>
      </w:hyperlink>
    </w:p>
    <w:p w:rsidR="00E21824" w:rsidRPr="005D4595" w:rsidRDefault="00E21824" w:rsidP="005D4595"/>
    <w:p w:rsidR="00E21824" w:rsidRDefault="00E21824" w:rsidP="005D4595">
      <w:r>
        <w:t>Karen Kent</w:t>
      </w:r>
    </w:p>
    <w:p w:rsidR="00E21824" w:rsidRDefault="00E21824" w:rsidP="005D4595">
      <w:r>
        <w:t>Project Leader</w:t>
      </w:r>
    </w:p>
    <w:p w:rsidR="00E21824" w:rsidRDefault="00E21824" w:rsidP="005D4595">
      <w:r>
        <w:t>Coastal Resources Center</w:t>
      </w:r>
    </w:p>
    <w:p w:rsidR="00E21824" w:rsidRDefault="00E21824" w:rsidP="005D4595">
      <w:r>
        <w:t>University of Rhode Island</w:t>
      </w:r>
    </w:p>
    <w:p w:rsidR="00E21824" w:rsidRPr="005D4595" w:rsidRDefault="00E21824" w:rsidP="00E22C8E">
      <w:r w:rsidRPr="005D4595">
        <w:t>Tel: 1-</w:t>
      </w:r>
      <w:r>
        <w:t>401-874-6630</w:t>
      </w:r>
    </w:p>
    <w:p w:rsidR="00E21824" w:rsidRPr="005D4595" w:rsidRDefault="00E21824" w:rsidP="00E22C8E">
      <w:r w:rsidRPr="005D4595">
        <w:t>Fax: 1-401-874-6920</w:t>
      </w:r>
    </w:p>
    <w:p w:rsidR="00E21824" w:rsidRPr="005D4595" w:rsidRDefault="00E21824" w:rsidP="00E22C8E">
      <w:r w:rsidRPr="005D4595">
        <w:t>Email:</w:t>
      </w:r>
      <w:r>
        <w:t xml:space="preserve">  </w:t>
      </w:r>
      <w:hyperlink r:id="rId17" w:history="1">
        <w:r w:rsidR="00C33D2B" w:rsidRPr="00702ACB">
          <w:rPr>
            <w:rStyle w:val="Hyperlink"/>
          </w:rPr>
          <w:t>karen@crc.uri.edu</w:t>
        </w:r>
      </w:hyperlink>
    </w:p>
    <w:p w:rsidR="00E21824" w:rsidRDefault="00E21824" w:rsidP="005D4595"/>
    <w:p w:rsidR="00E21824" w:rsidRPr="005D4595" w:rsidRDefault="00E21824" w:rsidP="005D4595">
      <w:r w:rsidRPr="005D4595">
        <w:t xml:space="preserve">Kim </w:t>
      </w:r>
      <w:proofErr w:type="spellStart"/>
      <w:r w:rsidRPr="005D4595">
        <w:t>Kaine</w:t>
      </w:r>
      <w:proofErr w:type="spellEnd"/>
    </w:p>
    <w:p w:rsidR="00E21824" w:rsidRPr="005D4595" w:rsidRDefault="00E21824" w:rsidP="005D4595">
      <w:r w:rsidRPr="005D4595">
        <w:t>Global Program Coordinator</w:t>
      </w:r>
    </w:p>
    <w:p w:rsidR="00E21824" w:rsidRPr="005D4595" w:rsidRDefault="00E21824" w:rsidP="005D4595">
      <w:r w:rsidRPr="005D4595">
        <w:t>Coastal Resources Center</w:t>
      </w:r>
    </w:p>
    <w:p w:rsidR="00E21824" w:rsidRPr="005D4595" w:rsidRDefault="00E21824" w:rsidP="005D4595">
      <w:r w:rsidRPr="005D4595">
        <w:t>University of Rhode Island</w:t>
      </w:r>
    </w:p>
    <w:p w:rsidR="00E21824" w:rsidRPr="001F255B" w:rsidRDefault="00E21824" w:rsidP="005D4595">
      <w:r w:rsidRPr="001F255B">
        <w:t>Tel: 401-874-6823</w:t>
      </w:r>
    </w:p>
    <w:p w:rsidR="00E21824" w:rsidRPr="001F255B" w:rsidRDefault="00E21824" w:rsidP="005D4595">
      <w:r w:rsidRPr="001F255B">
        <w:t>Fax: 401-874-6920</w:t>
      </w:r>
    </w:p>
    <w:p w:rsidR="00E21824" w:rsidRPr="001F255B" w:rsidRDefault="00E21824" w:rsidP="005D4595">
      <w:r w:rsidRPr="001F255B">
        <w:t xml:space="preserve">Email: </w:t>
      </w:r>
      <w:hyperlink r:id="rId18" w:history="1">
        <w:r w:rsidR="00C33D2B" w:rsidRPr="001F255B">
          <w:rPr>
            <w:rStyle w:val="Hyperlink"/>
          </w:rPr>
          <w:t>kkaine@crc.uri.edu</w:t>
        </w:r>
      </w:hyperlink>
      <w:r w:rsidR="00C33D2B" w:rsidRPr="001F255B">
        <w:t xml:space="preserve"> </w:t>
      </w:r>
    </w:p>
    <w:p w:rsidR="00E21824" w:rsidRPr="001F255B" w:rsidRDefault="00E21824" w:rsidP="005D4595"/>
    <w:p w:rsidR="00E21824" w:rsidRPr="001F255B" w:rsidRDefault="00E21824" w:rsidP="005D4595">
      <w:r w:rsidRPr="001F255B">
        <w:t xml:space="preserve">Georgette </w:t>
      </w:r>
      <w:proofErr w:type="spellStart"/>
      <w:r w:rsidRPr="001F255B">
        <w:t>Yarboi-Quayson</w:t>
      </w:r>
      <w:proofErr w:type="spellEnd"/>
    </w:p>
    <w:p w:rsidR="00E21824" w:rsidRPr="00EE3227" w:rsidRDefault="00E21824" w:rsidP="005D4595">
      <w:pPr>
        <w:rPr>
          <w:highlight w:val="yellow"/>
        </w:rPr>
      </w:pPr>
      <w:r>
        <w:t>Administrative Office Technical Representative</w:t>
      </w:r>
    </w:p>
    <w:p w:rsidR="00E21824" w:rsidRPr="005D4595" w:rsidRDefault="00E21824" w:rsidP="005D4595">
      <w:r w:rsidRPr="005D4595">
        <w:t>U.S. Agency for International Development / West Africa</w:t>
      </w:r>
    </w:p>
    <w:p w:rsidR="00E21824" w:rsidRPr="005D4595" w:rsidRDefault="00E21824" w:rsidP="005D4595">
      <w:r w:rsidRPr="005D4595">
        <w:t xml:space="preserve">Tel: </w:t>
      </w:r>
      <w:r>
        <w:t>233-244-532913</w:t>
      </w:r>
    </w:p>
    <w:p w:rsidR="00E21824" w:rsidRPr="00EE3227" w:rsidRDefault="00E21824" w:rsidP="005D4595">
      <w:r w:rsidRPr="005D4595">
        <w:t xml:space="preserve">Email: </w:t>
      </w:r>
      <w:hyperlink r:id="rId19" w:history="1">
        <w:r w:rsidR="00C33D2B" w:rsidRPr="00702ACB">
          <w:rPr>
            <w:rStyle w:val="Hyperlink"/>
          </w:rPr>
          <w:t>gyarboi-quayson@usaid.gov</w:t>
        </w:r>
      </w:hyperlink>
      <w:r w:rsidR="00C33D2B">
        <w:t xml:space="preserve"> </w:t>
      </w:r>
    </w:p>
    <w:p w:rsidR="00E21824" w:rsidRPr="005D4595" w:rsidRDefault="00E21824" w:rsidP="005D4595"/>
    <w:p w:rsidR="00E21824" w:rsidRDefault="00E21824" w:rsidP="002A2A4F">
      <w:pPr>
        <w:pStyle w:val="TOC1"/>
        <w:sectPr w:rsidR="00E21824" w:rsidSect="00C95B00">
          <w:footerReference w:type="default" r:id="rId20"/>
          <w:pgSz w:w="12240" w:h="15840" w:code="1"/>
          <w:pgMar w:top="1440" w:right="1440" w:bottom="1440" w:left="1440" w:header="720" w:footer="720" w:gutter="0"/>
          <w:pgNumType w:fmt="lowerRoman" w:start="1"/>
          <w:cols w:space="720"/>
          <w:docGrid w:linePitch="360"/>
        </w:sectPr>
      </w:pPr>
    </w:p>
    <w:p w:rsidR="00E21824" w:rsidRPr="002144AB" w:rsidRDefault="00E21824" w:rsidP="000906F4">
      <w:pPr>
        <w:pStyle w:val="Heading1"/>
        <w:jc w:val="center"/>
      </w:pPr>
      <w:bookmarkStart w:id="29" w:name="_Toc238348939"/>
      <w:bookmarkStart w:id="30" w:name="_Toc239213251"/>
      <w:bookmarkStart w:id="31" w:name="_Toc239239799"/>
      <w:bookmarkStart w:id="32" w:name="_Toc274232443"/>
      <w:bookmarkStart w:id="33" w:name="_Toc274312480"/>
      <w:bookmarkStart w:id="34" w:name="_Toc274312547"/>
      <w:bookmarkStart w:id="35" w:name="_Toc305163492"/>
      <w:bookmarkStart w:id="36" w:name="_Toc335056016"/>
      <w:bookmarkStart w:id="37" w:name="_Toc370743989"/>
      <w:bookmarkStart w:id="38" w:name="_Toc379232629"/>
      <w:r w:rsidRPr="002144AB">
        <w:lastRenderedPageBreak/>
        <w:t>Table</w:t>
      </w:r>
      <w:r>
        <w:t xml:space="preserve"> </w:t>
      </w:r>
      <w:r w:rsidRPr="002144AB">
        <w:t>of</w:t>
      </w:r>
      <w:r>
        <w:t xml:space="preserve"> </w:t>
      </w:r>
      <w:r w:rsidRPr="002144AB">
        <w:t>Contents</w:t>
      </w:r>
      <w:bookmarkEnd w:id="29"/>
      <w:bookmarkEnd w:id="30"/>
      <w:bookmarkEnd w:id="31"/>
      <w:bookmarkEnd w:id="32"/>
      <w:bookmarkEnd w:id="33"/>
      <w:bookmarkEnd w:id="34"/>
      <w:bookmarkEnd w:id="35"/>
      <w:bookmarkEnd w:id="36"/>
      <w:bookmarkEnd w:id="37"/>
      <w:bookmarkEnd w:id="38"/>
    </w:p>
    <w:p w:rsidR="00E21824" w:rsidRPr="00AF6AFE" w:rsidRDefault="00E21824" w:rsidP="000906F4">
      <w:pPr>
        <w:jc w:val="right"/>
        <w:rPr>
          <w:rFonts w:ascii="Arial" w:hAnsi="Arial" w:cs="Arial"/>
          <w:u w:val="single"/>
        </w:rPr>
      </w:pPr>
      <w:r w:rsidRPr="00AF6AFE">
        <w:rPr>
          <w:rFonts w:ascii="Arial" w:hAnsi="Arial" w:cs="Arial"/>
          <w:u w:val="single"/>
        </w:rPr>
        <w:t>Page</w:t>
      </w:r>
    </w:p>
    <w:p w:rsidR="00E21824" w:rsidRPr="000906F4" w:rsidRDefault="00E21824" w:rsidP="000906F4">
      <w:pPr>
        <w:jc w:val="right"/>
        <w:rPr>
          <w:u w:val="single"/>
        </w:rPr>
      </w:pPr>
    </w:p>
    <w:p w:rsidR="00A0649A" w:rsidRDefault="00E21824">
      <w:pPr>
        <w:pStyle w:val="TOC1"/>
        <w:rPr>
          <w:rFonts w:asciiTheme="minorHAnsi" w:eastAsiaTheme="minorEastAsia" w:hAnsiTheme="minorHAnsi" w:cstheme="minorBidi"/>
          <w:b w:val="0"/>
          <w:bCs w:val="0"/>
          <w:sz w:val="22"/>
          <w:szCs w:val="22"/>
        </w:rPr>
      </w:pPr>
      <w:r>
        <w:fldChar w:fldCharType="begin"/>
      </w:r>
      <w:r>
        <w:instrText xml:space="preserve"> TOC \o "1-4" \h \z \u </w:instrText>
      </w:r>
      <w:r>
        <w:fldChar w:fldCharType="separate"/>
      </w:r>
    </w:p>
    <w:p w:rsidR="00A0649A" w:rsidRDefault="00A0649A">
      <w:pPr>
        <w:pStyle w:val="TOC1"/>
        <w:rPr>
          <w:rFonts w:asciiTheme="minorHAnsi" w:eastAsiaTheme="minorEastAsia" w:hAnsiTheme="minorHAnsi" w:cstheme="minorBidi"/>
          <w:b w:val="0"/>
          <w:bCs w:val="0"/>
          <w:sz w:val="22"/>
          <w:szCs w:val="22"/>
        </w:rPr>
      </w:pPr>
      <w:hyperlink w:anchor="_Toc379232630" w:history="1">
        <w:r w:rsidRPr="00041441">
          <w:rPr>
            <w:rStyle w:val="Hyperlink"/>
          </w:rPr>
          <w:t>1.</w:t>
        </w:r>
        <w:r>
          <w:rPr>
            <w:rFonts w:asciiTheme="minorHAnsi" w:eastAsiaTheme="minorEastAsia" w:hAnsiTheme="minorHAnsi" w:cstheme="minorBidi"/>
            <w:b w:val="0"/>
            <w:bCs w:val="0"/>
            <w:sz w:val="22"/>
            <w:szCs w:val="22"/>
          </w:rPr>
          <w:tab/>
        </w:r>
        <w:r w:rsidRPr="00041441">
          <w:rPr>
            <w:rStyle w:val="Hyperlink"/>
          </w:rPr>
          <w:t>Introduction</w:t>
        </w:r>
        <w:r>
          <w:rPr>
            <w:webHidden/>
          </w:rPr>
          <w:tab/>
        </w:r>
        <w:r>
          <w:rPr>
            <w:webHidden/>
          </w:rPr>
          <w:fldChar w:fldCharType="begin"/>
        </w:r>
        <w:r>
          <w:rPr>
            <w:webHidden/>
          </w:rPr>
          <w:instrText xml:space="preserve"> PAGEREF _Toc379232630 \h </w:instrText>
        </w:r>
        <w:r>
          <w:rPr>
            <w:webHidden/>
          </w:rPr>
        </w:r>
        <w:r>
          <w:rPr>
            <w:webHidden/>
          </w:rPr>
          <w:fldChar w:fldCharType="separate"/>
        </w:r>
        <w:r w:rsidR="005D3992">
          <w:rPr>
            <w:webHidden/>
          </w:rPr>
          <w:t>1</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31" w:history="1">
        <w:r w:rsidRPr="00041441">
          <w:rPr>
            <w:rStyle w:val="Hyperlink"/>
          </w:rPr>
          <w:t>1.1 Background</w:t>
        </w:r>
        <w:r>
          <w:rPr>
            <w:webHidden/>
          </w:rPr>
          <w:tab/>
        </w:r>
        <w:r>
          <w:rPr>
            <w:webHidden/>
          </w:rPr>
          <w:fldChar w:fldCharType="begin"/>
        </w:r>
        <w:r>
          <w:rPr>
            <w:webHidden/>
          </w:rPr>
          <w:instrText xml:space="preserve"> PAGEREF _Toc379232631 \h </w:instrText>
        </w:r>
        <w:r>
          <w:rPr>
            <w:webHidden/>
          </w:rPr>
        </w:r>
        <w:r>
          <w:rPr>
            <w:webHidden/>
          </w:rPr>
          <w:fldChar w:fldCharType="separate"/>
        </w:r>
        <w:r w:rsidR="005D3992">
          <w:rPr>
            <w:webHidden/>
          </w:rPr>
          <w:t>1</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32" w:history="1">
        <w:r w:rsidRPr="00041441">
          <w:rPr>
            <w:rStyle w:val="Hyperlink"/>
          </w:rPr>
          <w:t>1.2 Program Goal and Intermediate Results</w:t>
        </w:r>
        <w:r>
          <w:rPr>
            <w:webHidden/>
          </w:rPr>
          <w:tab/>
        </w:r>
        <w:r>
          <w:rPr>
            <w:webHidden/>
          </w:rPr>
          <w:fldChar w:fldCharType="begin"/>
        </w:r>
        <w:r>
          <w:rPr>
            <w:webHidden/>
          </w:rPr>
          <w:instrText xml:space="preserve"> PAGEREF _Toc379232632 \h </w:instrText>
        </w:r>
        <w:r>
          <w:rPr>
            <w:webHidden/>
          </w:rPr>
        </w:r>
        <w:r>
          <w:rPr>
            <w:webHidden/>
          </w:rPr>
          <w:fldChar w:fldCharType="separate"/>
        </w:r>
        <w:r w:rsidR="005D3992">
          <w:rPr>
            <w:webHidden/>
          </w:rPr>
          <w:t>3</w:t>
        </w:r>
        <w:r>
          <w:rPr>
            <w:webHidden/>
          </w:rPr>
          <w:fldChar w:fldCharType="end"/>
        </w:r>
      </w:hyperlink>
    </w:p>
    <w:p w:rsidR="00A0649A" w:rsidRDefault="00A0649A">
      <w:pPr>
        <w:pStyle w:val="TOC1"/>
        <w:rPr>
          <w:rFonts w:asciiTheme="minorHAnsi" w:eastAsiaTheme="minorEastAsia" w:hAnsiTheme="minorHAnsi" w:cstheme="minorBidi"/>
          <w:b w:val="0"/>
          <w:bCs w:val="0"/>
          <w:sz w:val="22"/>
          <w:szCs w:val="22"/>
        </w:rPr>
      </w:pPr>
      <w:hyperlink w:anchor="_Toc379232633" w:history="1">
        <w:r w:rsidRPr="00041441">
          <w:rPr>
            <w:rStyle w:val="Hyperlink"/>
          </w:rPr>
          <w:t>2.</w:t>
        </w:r>
        <w:r>
          <w:rPr>
            <w:rFonts w:asciiTheme="minorHAnsi" w:eastAsiaTheme="minorEastAsia" w:hAnsiTheme="minorHAnsi" w:cstheme="minorBidi"/>
            <w:b w:val="0"/>
            <w:bCs w:val="0"/>
            <w:sz w:val="22"/>
            <w:szCs w:val="22"/>
          </w:rPr>
          <w:tab/>
        </w:r>
        <w:r w:rsidRPr="00041441">
          <w:rPr>
            <w:rStyle w:val="Hyperlink"/>
          </w:rPr>
          <w:t>Year Five, Quarter 1 Accomplishments</w:t>
        </w:r>
        <w:r>
          <w:rPr>
            <w:webHidden/>
          </w:rPr>
          <w:tab/>
        </w:r>
        <w:r>
          <w:rPr>
            <w:webHidden/>
          </w:rPr>
          <w:fldChar w:fldCharType="begin"/>
        </w:r>
        <w:r>
          <w:rPr>
            <w:webHidden/>
          </w:rPr>
          <w:instrText xml:space="preserve"> PAGEREF _Toc379232633 \h </w:instrText>
        </w:r>
        <w:r>
          <w:rPr>
            <w:webHidden/>
          </w:rPr>
        </w:r>
        <w:r>
          <w:rPr>
            <w:webHidden/>
          </w:rPr>
          <w:fldChar w:fldCharType="separate"/>
        </w:r>
        <w:r w:rsidR="005D3992">
          <w:rPr>
            <w:webHidden/>
          </w:rPr>
          <w:t>4</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34" w:history="1">
        <w:r w:rsidRPr="00041441">
          <w:rPr>
            <w:rStyle w:val="Hyperlink"/>
          </w:rPr>
          <w:t>2.1 Intermediate Result 1:</w:t>
        </w:r>
        <w:r>
          <w:rPr>
            <w:webHidden/>
          </w:rPr>
          <w:tab/>
        </w:r>
        <w:r>
          <w:rPr>
            <w:webHidden/>
          </w:rPr>
          <w:fldChar w:fldCharType="begin"/>
        </w:r>
        <w:r>
          <w:rPr>
            <w:webHidden/>
          </w:rPr>
          <w:instrText xml:space="preserve"> PAGEREF _Toc379232634 \h </w:instrText>
        </w:r>
        <w:r>
          <w:rPr>
            <w:webHidden/>
          </w:rPr>
        </w:r>
        <w:r>
          <w:rPr>
            <w:webHidden/>
          </w:rPr>
          <w:fldChar w:fldCharType="separate"/>
        </w:r>
        <w:r w:rsidR="005D3992">
          <w:rPr>
            <w:webHidden/>
          </w:rPr>
          <w:t>4</w:t>
        </w:r>
        <w:r>
          <w:rPr>
            <w:webHidden/>
          </w:rPr>
          <w:fldChar w:fldCharType="end"/>
        </w:r>
      </w:hyperlink>
    </w:p>
    <w:p w:rsidR="00A0649A" w:rsidRDefault="00A0649A">
      <w:pPr>
        <w:pStyle w:val="TOC3"/>
        <w:tabs>
          <w:tab w:val="left" w:pos="1320"/>
          <w:tab w:val="right" w:leader="dot" w:pos="8630"/>
        </w:tabs>
        <w:rPr>
          <w:rFonts w:asciiTheme="minorHAnsi" w:eastAsiaTheme="minorEastAsia" w:hAnsiTheme="minorHAnsi" w:cstheme="minorBidi"/>
          <w:noProof/>
          <w:sz w:val="22"/>
          <w:szCs w:val="22"/>
        </w:rPr>
      </w:pPr>
      <w:hyperlink w:anchor="_Toc379232635" w:history="1">
        <w:r w:rsidRPr="00041441">
          <w:rPr>
            <w:rStyle w:val="Hyperlink"/>
            <w:noProof/>
          </w:rPr>
          <w:t>2.1.1</w:t>
        </w:r>
        <w:r>
          <w:rPr>
            <w:rFonts w:asciiTheme="minorHAnsi" w:eastAsiaTheme="minorEastAsia" w:hAnsiTheme="minorHAnsi" w:cstheme="minorBidi"/>
            <w:noProof/>
            <w:sz w:val="22"/>
            <w:szCs w:val="22"/>
          </w:rPr>
          <w:tab/>
        </w:r>
        <w:r w:rsidRPr="00041441">
          <w:rPr>
            <w:rStyle w:val="Hyperlink"/>
            <w:noProof/>
          </w:rPr>
          <w:t>Effective Sole/Multispecies Catfish Fishery Co-Management Plan</w:t>
        </w:r>
        <w:r>
          <w:rPr>
            <w:noProof/>
            <w:webHidden/>
          </w:rPr>
          <w:tab/>
        </w:r>
        <w:r>
          <w:rPr>
            <w:noProof/>
            <w:webHidden/>
          </w:rPr>
          <w:fldChar w:fldCharType="begin"/>
        </w:r>
        <w:r>
          <w:rPr>
            <w:noProof/>
            <w:webHidden/>
          </w:rPr>
          <w:instrText xml:space="preserve"> PAGEREF _Toc379232635 \h </w:instrText>
        </w:r>
        <w:r>
          <w:rPr>
            <w:noProof/>
            <w:webHidden/>
          </w:rPr>
        </w:r>
        <w:r>
          <w:rPr>
            <w:noProof/>
            <w:webHidden/>
          </w:rPr>
          <w:fldChar w:fldCharType="separate"/>
        </w:r>
        <w:r w:rsidR="005D3992">
          <w:rPr>
            <w:noProof/>
            <w:webHidden/>
          </w:rPr>
          <w:t>6</w:t>
        </w:r>
        <w:r>
          <w:rPr>
            <w:noProof/>
            <w:webHidden/>
          </w:rPr>
          <w:fldChar w:fldCharType="end"/>
        </w:r>
      </w:hyperlink>
    </w:p>
    <w:p w:rsidR="00A0649A" w:rsidRDefault="00A0649A">
      <w:pPr>
        <w:pStyle w:val="TOC3"/>
        <w:tabs>
          <w:tab w:val="left" w:pos="1320"/>
          <w:tab w:val="right" w:leader="dot" w:pos="8630"/>
        </w:tabs>
        <w:rPr>
          <w:rFonts w:asciiTheme="minorHAnsi" w:eastAsiaTheme="minorEastAsia" w:hAnsiTheme="minorHAnsi" w:cstheme="minorBidi"/>
          <w:noProof/>
          <w:sz w:val="22"/>
          <w:szCs w:val="22"/>
        </w:rPr>
      </w:pPr>
      <w:hyperlink w:anchor="_Toc379232636" w:history="1">
        <w:r w:rsidRPr="00041441">
          <w:rPr>
            <w:rStyle w:val="Hyperlink"/>
            <w:noProof/>
          </w:rPr>
          <w:t>2.1.2</w:t>
        </w:r>
        <w:r>
          <w:rPr>
            <w:rFonts w:asciiTheme="minorHAnsi" w:eastAsiaTheme="minorEastAsia" w:hAnsiTheme="minorHAnsi" w:cstheme="minorBidi"/>
            <w:noProof/>
            <w:sz w:val="22"/>
            <w:szCs w:val="22"/>
          </w:rPr>
          <w:tab/>
        </w:r>
        <w:r w:rsidRPr="00041441">
          <w:rPr>
            <w:rStyle w:val="Hyperlink"/>
            <w:noProof/>
          </w:rPr>
          <w:t>Effective Oyster and Cockle Co-Management Plan</w:t>
        </w:r>
        <w:r>
          <w:rPr>
            <w:noProof/>
            <w:webHidden/>
          </w:rPr>
          <w:tab/>
        </w:r>
        <w:r>
          <w:rPr>
            <w:noProof/>
            <w:webHidden/>
          </w:rPr>
          <w:fldChar w:fldCharType="begin"/>
        </w:r>
        <w:r>
          <w:rPr>
            <w:noProof/>
            <w:webHidden/>
          </w:rPr>
          <w:instrText xml:space="preserve"> PAGEREF _Toc379232636 \h </w:instrText>
        </w:r>
        <w:r>
          <w:rPr>
            <w:noProof/>
            <w:webHidden/>
          </w:rPr>
        </w:r>
        <w:r>
          <w:rPr>
            <w:noProof/>
            <w:webHidden/>
          </w:rPr>
          <w:fldChar w:fldCharType="separate"/>
        </w:r>
        <w:r w:rsidR="005D3992">
          <w:rPr>
            <w:noProof/>
            <w:webHidden/>
          </w:rPr>
          <w:t>11</w:t>
        </w:r>
        <w:r>
          <w:rPr>
            <w:noProof/>
            <w:webHidden/>
          </w:rPr>
          <w:fldChar w:fldCharType="end"/>
        </w:r>
      </w:hyperlink>
    </w:p>
    <w:p w:rsidR="00A0649A" w:rsidRDefault="00A0649A">
      <w:pPr>
        <w:pStyle w:val="TOC3"/>
        <w:tabs>
          <w:tab w:val="right" w:leader="dot" w:pos="8630"/>
        </w:tabs>
        <w:rPr>
          <w:rFonts w:asciiTheme="minorHAnsi" w:eastAsiaTheme="minorEastAsia" w:hAnsiTheme="minorHAnsi" w:cstheme="minorBidi"/>
          <w:noProof/>
          <w:sz w:val="22"/>
          <w:szCs w:val="22"/>
        </w:rPr>
      </w:pPr>
      <w:hyperlink w:anchor="_Toc379232637" w:history="1">
        <w:r w:rsidRPr="00041441">
          <w:rPr>
            <w:rStyle w:val="Hyperlink"/>
            <w:noProof/>
          </w:rPr>
          <w:t>2.1.3   Water, Sanitation and Hygiene (WASH)</w:t>
        </w:r>
        <w:r>
          <w:rPr>
            <w:noProof/>
            <w:webHidden/>
          </w:rPr>
          <w:tab/>
        </w:r>
        <w:r>
          <w:rPr>
            <w:noProof/>
            <w:webHidden/>
          </w:rPr>
          <w:fldChar w:fldCharType="begin"/>
        </w:r>
        <w:r>
          <w:rPr>
            <w:noProof/>
            <w:webHidden/>
          </w:rPr>
          <w:instrText xml:space="preserve"> PAGEREF _Toc379232637 \h </w:instrText>
        </w:r>
        <w:r>
          <w:rPr>
            <w:noProof/>
            <w:webHidden/>
          </w:rPr>
        </w:r>
        <w:r>
          <w:rPr>
            <w:noProof/>
            <w:webHidden/>
          </w:rPr>
          <w:fldChar w:fldCharType="separate"/>
        </w:r>
        <w:r w:rsidR="005D3992">
          <w:rPr>
            <w:noProof/>
            <w:webHidden/>
          </w:rPr>
          <w:t>14</w:t>
        </w:r>
        <w:r>
          <w:rPr>
            <w:noProof/>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38" w:history="1">
        <w:r w:rsidRPr="00041441">
          <w:rPr>
            <w:rStyle w:val="Hyperlink"/>
          </w:rPr>
          <w:t>2.2 Intermediate Result 2:</w:t>
        </w:r>
        <w:r>
          <w:rPr>
            <w:webHidden/>
          </w:rPr>
          <w:tab/>
        </w:r>
        <w:r>
          <w:rPr>
            <w:webHidden/>
          </w:rPr>
          <w:fldChar w:fldCharType="begin"/>
        </w:r>
        <w:r>
          <w:rPr>
            <w:webHidden/>
          </w:rPr>
          <w:instrText xml:space="preserve"> PAGEREF _Toc379232638 \h </w:instrText>
        </w:r>
        <w:r>
          <w:rPr>
            <w:webHidden/>
          </w:rPr>
        </w:r>
        <w:r>
          <w:rPr>
            <w:webHidden/>
          </w:rPr>
          <w:fldChar w:fldCharType="separate"/>
        </w:r>
        <w:r w:rsidR="005D3992">
          <w:rPr>
            <w:webHidden/>
          </w:rPr>
          <w:t>19</w:t>
        </w:r>
        <w:r>
          <w:rPr>
            <w:webHidden/>
          </w:rPr>
          <w:fldChar w:fldCharType="end"/>
        </w:r>
      </w:hyperlink>
    </w:p>
    <w:p w:rsidR="00A0649A" w:rsidRDefault="00A0649A">
      <w:pPr>
        <w:pStyle w:val="TOC3"/>
        <w:tabs>
          <w:tab w:val="left" w:pos="1320"/>
          <w:tab w:val="right" w:leader="dot" w:pos="8630"/>
        </w:tabs>
        <w:rPr>
          <w:rFonts w:asciiTheme="minorHAnsi" w:eastAsiaTheme="minorEastAsia" w:hAnsiTheme="minorHAnsi" w:cstheme="minorBidi"/>
          <w:noProof/>
          <w:sz w:val="22"/>
          <w:szCs w:val="22"/>
        </w:rPr>
      </w:pPr>
      <w:hyperlink w:anchor="_Toc379232640" w:history="1">
        <w:r w:rsidRPr="00041441">
          <w:rPr>
            <w:rStyle w:val="Hyperlink"/>
            <w:noProof/>
          </w:rPr>
          <w:t>2.2.1</w:t>
        </w:r>
        <w:r>
          <w:rPr>
            <w:rFonts w:asciiTheme="minorHAnsi" w:eastAsiaTheme="minorEastAsia" w:hAnsiTheme="minorHAnsi" w:cstheme="minorBidi"/>
            <w:noProof/>
            <w:sz w:val="22"/>
            <w:szCs w:val="22"/>
          </w:rPr>
          <w:tab/>
        </w:r>
        <w:r w:rsidRPr="00041441">
          <w:rPr>
            <w:rStyle w:val="Hyperlink"/>
            <w:noProof/>
          </w:rPr>
          <w:t>DoFish Stock Assessment Capacity Strengthened.</w:t>
        </w:r>
        <w:r>
          <w:rPr>
            <w:noProof/>
            <w:webHidden/>
          </w:rPr>
          <w:tab/>
        </w:r>
        <w:r>
          <w:rPr>
            <w:noProof/>
            <w:webHidden/>
          </w:rPr>
          <w:fldChar w:fldCharType="begin"/>
        </w:r>
        <w:r>
          <w:rPr>
            <w:noProof/>
            <w:webHidden/>
          </w:rPr>
          <w:instrText xml:space="preserve"> PAGEREF _Toc379232640 \h </w:instrText>
        </w:r>
        <w:r>
          <w:rPr>
            <w:noProof/>
            <w:webHidden/>
          </w:rPr>
        </w:r>
        <w:r>
          <w:rPr>
            <w:noProof/>
            <w:webHidden/>
          </w:rPr>
          <w:fldChar w:fldCharType="separate"/>
        </w:r>
        <w:r w:rsidR="005D3992">
          <w:rPr>
            <w:noProof/>
            <w:webHidden/>
          </w:rPr>
          <w:t>19</w:t>
        </w:r>
        <w:r>
          <w:rPr>
            <w:noProof/>
            <w:webHidden/>
          </w:rPr>
          <w:fldChar w:fldCharType="end"/>
        </w:r>
      </w:hyperlink>
    </w:p>
    <w:p w:rsidR="00A0649A" w:rsidRDefault="00A0649A">
      <w:pPr>
        <w:pStyle w:val="TOC3"/>
        <w:tabs>
          <w:tab w:val="left" w:pos="1320"/>
          <w:tab w:val="right" w:leader="dot" w:pos="8630"/>
        </w:tabs>
        <w:rPr>
          <w:rFonts w:asciiTheme="minorHAnsi" w:eastAsiaTheme="minorEastAsia" w:hAnsiTheme="minorHAnsi" w:cstheme="minorBidi"/>
          <w:noProof/>
          <w:sz w:val="22"/>
          <w:szCs w:val="22"/>
        </w:rPr>
      </w:pPr>
      <w:hyperlink w:anchor="_Toc379232641" w:history="1">
        <w:r w:rsidRPr="00041441">
          <w:rPr>
            <w:rStyle w:val="Hyperlink"/>
            <w:noProof/>
          </w:rPr>
          <w:t>2.2.2</w:t>
        </w:r>
        <w:r>
          <w:rPr>
            <w:rFonts w:asciiTheme="minorHAnsi" w:eastAsiaTheme="minorEastAsia" w:hAnsiTheme="minorHAnsi" w:cstheme="minorBidi"/>
            <w:noProof/>
            <w:sz w:val="22"/>
            <w:szCs w:val="22"/>
          </w:rPr>
          <w:tab/>
        </w:r>
        <w:r w:rsidRPr="00041441">
          <w:rPr>
            <w:rStyle w:val="Hyperlink"/>
            <w:noProof/>
          </w:rPr>
          <w:t>Progress on Bi-lateral Sustainable Fisheries Management Issues.</w:t>
        </w:r>
        <w:r>
          <w:rPr>
            <w:noProof/>
            <w:webHidden/>
          </w:rPr>
          <w:tab/>
        </w:r>
        <w:r>
          <w:rPr>
            <w:noProof/>
            <w:webHidden/>
          </w:rPr>
          <w:fldChar w:fldCharType="begin"/>
        </w:r>
        <w:r>
          <w:rPr>
            <w:noProof/>
            <w:webHidden/>
          </w:rPr>
          <w:instrText xml:space="preserve"> PAGEREF _Toc379232641 \h </w:instrText>
        </w:r>
        <w:r>
          <w:rPr>
            <w:noProof/>
            <w:webHidden/>
          </w:rPr>
        </w:r>
        <w:r>
          <w:rPr>
            <w:noProof/>
            <w:webHidden/>
          </w:rPr>
          <w:fldChar w:fldCharType="separate"/>
        </w:r>
        <w:r w:rsidR="005D3992">
          <w:rPr>
            <w:noProof/>
            <w:webHidden/>
          </w:rPr>
          <w:t>20</w:t>
        </w:r>
        <w:r>
          <w:rPr>
            <w:noProof/>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2" w:history="1">
        <w:r w:rsidRPr="00041441">
          <w:rPr>
            <w:rStyle w:val="Hyperlink"/>
          </w:rPr>
          <w:t>2.3  Intermediate Results 3 and 4:</w:t>
        </w:r>
        <w:r>
          <w:rPr>
            <w:webHidden/>
          </w:rPr>
          <w:tab/>
        </w:r>
        <w:r>
          <w:rPr>
            <w:webHidden/>
          </w:rPr>
          <w:fldChar w:fldCharType="begin"/>
        </w:r>
        <w:r>
          <w:rPr>
            <w:webHidden/>
          </w:rPr>
          <w:instrText xml:space="preserve"> PAGEREF _Toc379232642 \h </w:instrText>
        </w:r>
        <w:r>
          <w:rPr>
            <w:webHidden/>
          </w:rPr>
        </w:r>
        <w:r>
          <w:rPr>
            <w:webHidden/>
          </w:rPr>
          <w:fldChar w:fldCharType="separate"/>
        </w:r>
        <w:r w:rsidR="005D3992">
          <w:rPr>
            <w:webHidden/>
          </w:rPr>
          <w:t>22</w:t>
        </w:r>
        <w:r>
          <w:rPr>
            <w:webHidden/>
          </w:rPr>
          <w:fldChar w:fldCharType="end"/>
        </w:r>
      </w:hyperlink>
    </w:p>
    <w:p w:rsidR="00A0649A" w:rsidRDefault="00A0649A">
      <w:pPr>
        <w:pStyle w:val="TOC1"/>
        <w:rPr>
          <w:rFonts w:asciiTheme="minorHAnsi" w:eastAsiaTheme="minorEastAsia" w:hAnsiTheme="minorHAnsi" w:cstheme="minorBidi"/>
          <w:b w:val="0"/>
          <w:bCs w:val="0"/>
          <w:sz w:val="22"/>
          <w:szCs w:val="22"/>
        </w:rPr>
      </w:pPr>
      <w:hyperlink w:anchor="_Toc379232643" w:history="1">
        <w:r w:rsidRPr="00041441">
          <w:rPr>
            <w:rStyle w:val="Hyperlink"/>
          </w:rPr>
          <w:t>3.</w:t>
        </w:r>
        <w:r>
          <w:rPr>
            <w:rFonts w:asciiTheme="minorHAnsi" w:eastAsiaTheme="minorEastAsia" w:hAnsiTheme="minorHAnsi" w:cstheme="minorBidi"/>
            <w:b w:val="0"/>
            <w:bCs w:val="0"/>
            <w:sz w:val="22"/>
            <w:szCs w:val="22"/>
          </w:rPr>
          <w:tab/>
        </w:r>
        <w:r w:rsidRPr="00041441">
          <w:rPr>
            <w:rStyle w:val="Hyperlink"/>
          </w:rPr>
          <w:t>Project Management</w:t>
        </w:r>
        <w:r>
          <w:rPr>
            <w:webHidden/>
          </w:rPr>
          <w:tab/>
        </w:r>
        <w:r>
          <w:rPr>
            <w:webHidden/>
          </w:rPr>
          <w:fldChar w:fldCharType="begin"/>
        </w:r>
        <w:r>
          <w:rPr>
            <w:webHidden/>
          </w:rPr>
          <w:instrText xml:space="preserve"> PAGEREF _Toc379232643 \h </w:instrText>
        </w:r>
        <w:r>
          <w:rPr>
            <w:webHidden/>
          </w:rPr>
        </w:r>
        <w:r>
          <w:rPr>
            <w:webHidden/>
          </w:rPr>
          <w:fldChar w:fldCharType="separate"/>
        </w:r>
        <w:r w:rsidR="005D3992">
          <w:rPr>
            <w:webHidden/>
          </w:rPr>
          <w:t>22</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4" w:history="1">
        <w:r w:rsidRPr="00041441">
          <w:rPr>
            <w:rStyle w:val="Hyperlink"/>
          </w:rPr>
          <w:t>3.1 International Travel Schedule</w:t>
        </w:r>
        <w:r>
          <w:rPr>
            <w:webHidden/>
          </w:rPr>
          <w:tab/>
        </w:r>
        <w:r>
          <w:rPr>
            <w:webHidden/>
          </w:rPr>
          <w:fldChar w:fldCharType="begin"/>
        </w:r>
        <w:r>
          <w:rPr>
            <w:webHidden/>
          </w:rPr>
          <w:instrText xml:space="preserve"> PAGEREF _Toc379232644 \h </w:instrText>
        </w:r>
        <w:r>
          <w:rPr>
            <w:webHidden/>
          </w:rPr>
        </w:r>
        <w:r>
          <w:rPr>
            <w:webHidden/>
          </w:rPr>
          <w:fldChar w:fldCharType="separate"/>
        </w:r>
        <w:r w:rsidR="005D3992">
          <w:rPr>
            <w:webHidden/>
          </w:rPr>
          <w:t>23</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5" w:history="1">
        <w:r w:rsidRPr="00041441">
          <w:rPr>
            <w:rStyle w:val="Hyperlink"/>
          </w:rPr>
          <w:t>3.2 Environmental Monitoring and Compliance</w:t>
        </w:r>
        <w:r>
          <w:rPr>
            <w:webHidden/>
          </w:rPr>
          <w:tab/>
        </w:r>
        <w:r>
          <w:rPr>
            <w:webHidden/>
          </w:rPr>
          <w:fldChar w:fldCharType="begin"/>
        </w:r>
        <w:r>
          <w:rPr>
            <w:webHidden/>
          </w:rPr>
          <w:instrText xml:space="preserve"> PAGEREF _Toc379232645 \h </w:instrText>
        </w:r>
        <w:r>
          <w:rPr>
            <w:webHidden/>
          </w:rPr>
        </w:r>
        <w:r>
          <w:rPr>
            <w:webHidden/>
          </w:rPr>
          <w:fldChar w:fldCharType="separate"/>
        </w:r>
        <w:r w:rsidR="005D3992">
          <w:rPr>
            <w:webHidden/>
          </w:rPr>
          <w:t>23</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6" w:history="1">
        <w:r w:rsidRPr="00041441">
          <w:rPr>
            <w:rStyle w:val="Hyperlink"/>
          </w:rPr>
          <w:t>3.3 Branding</w:t>
        </w:r>
        <w:r>
          <w:rPr>
            <w:webHidden/>
          </w:rPr>
          <w:tab/>
        </w:r>
        <w:r>
          <w:rPr>
            <w:webHidden/>
          </w:rPr>
          <w:fldChar w:fldCharType="begin"/>
        </w:r>
        <w:r>
          <w:rPr>
            <w:webHidden/>
          </w:rPr>
          <w:instrText xml:space="preserve"> PAGEREF _Toc379232646 \h </w:instrText>
        </w:r>
        <w:r>
          <w:rPr>
            <w:webHidden/>
          </w:rPr>
        </w:r>
        <w:r>
          <w:rPr>
            <w:webHidden/>
          </w:rPr>
          <w:fldChar w:fldCharType="separate"/>
        </w:r>
        <w:r w:rsidR="005D3992">
          <w:rPr>
            <w:webHidden/>
          </w:rPr>
          <w:t>23</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7" w:history="1">
        <w:r w:rsidRPr="00041441">
          <w:rPr>
            <w:rStyle w:val="Hyperlink"/>
          </w:rPr>
          <w:t>3.4 TraiNet Data on Trainings Conducted during the Reporting Period</w:t>
        </w:r>
        <w:r>
          <w:rPr>
            <w:webHidden/>
          </w:rPr>
          <w:tab/>
        </w:r>
        <w:r>
          <w:rPr>
            <w:webHidden/>
          </w:rPr>
          <w:fldChar w:fldCharType="begin"/>
        </w:r>
        <w:r>
          <w:rPr>
            <w:webHidden/>
          </w:rPr>
          <w:instrText xml:space="preserve"> PAGEREF _Toc379232647 \h </w:instrText>
        </w:r>
        <w:r>
          <w:rPr>
            <w:webHidden/>
          </w:rPr>
        </w:r>
        <w:r>
          <w:rPr>
            <w:webHidden/>
          </w:rPr>
          <w:fldChar w:fldCharType="separate"/>
        </w:r>
        <w:r w:rsidR="005D3992">
          <w:rPr>
            <w:webHidden/>
          </w:rPr>
          <w:t>24</w:t>
        </w:r>
        <w:r>
          <w:rPr>
            <w:webHidden/>
          </w:rPr>
          <w:fldChar w:fldCharType="end"/>
        </w:r>
      </w:hyperlink>
    </w:p>
    <w:p w:rsidR="00A0649A" w:rsidRDefault="00A0649A">
      <w:pPr>
        <w:pStyle w:val="TOC2"/>
        <w:rPr>
          <w:rFonts w:asciiTheme="minorHAnsi" w:eastAsiaTheme="minorEastAsia" w:hAnsiTheme="minorHAnsi" w:cstheme="minorBidi"/>
          <w:b w:val="0"/>
          <w:bCs w:val="0"/>
          <w:sz w:val="22"/>
          <w:szCs w:val="22"/>
        </w:rPr>
      </w:pPr>
      <w:hyperlink w:anchor="_Toc379232648" w:history="1">
        <w:r w:rsidRPr="00041441">
          <w:rPr>
            <w:rStyle w:val="Hyperlink"/>
          </w:rPr>
          <w:t>3.5 Estimated Financial Status</w:t>
        </w:r>
        <w:r>
          <w:rPr>
            <w:webHidden/>
          </w:rPr>
          <w:tab/>
        </w:r>
        <w:r>
          <w:rPr>
            <w:webHidden/>
          </w:rPr>
          <w:fldChar w:fldCharType="begin"/>
        </w:r>
        <w:r>
          <w:rPr>
            <w:webHidden/>
          </w:rPr>
          <w:instrText xml:space="preserve"> PAGEREF _Toc379232648 \h </w:instrText>
        </w:r>
        <w:r>
          <w:rPr>
            <w:webHidden/>
          </w:rPr>
        </w:r>
        <w:r>
          <w:rPr>
            <w:webHidden/>
          </w:rPr>
          <w:fldChar w:fldCharType="separate"/>
        </w:r>
        <w:r w:rsidR="005D3992">
          <w:rPr>
            <w:webHidden/>
          </w:rPr>
          <w:t>25</w:t>
        </w:r>
        <w:r>
          <w:rPr>
            <w:webHidden/>
          </w:rPr>
          <w:fldChar w:fldCharType="end"/>
        </w:r>
      </w:hyperlink>
    </w:p>
    <w:p w:rsidR="00A0649A" w:rsidRDefault="00A0649A">
      <w:pPr>
        <w:pStyle w:val="TOC1"/>
        <w:rPr>
          <w:rFonts w:asciiTheme="minorHAnsi" w:eastAsiaTheme="minorEastAsia" w:hAnsiTheme="minorHAnsi" w:cstheme="minorBidi"/>
          <w:b w:val="0"/>
          <w:bCs w:val="0"/>
          <w:sz w:val="22"/>
          <w:szCs w:val="22"/>
        </w:rPr>
      </w:pPr>
      <w:hyperlink w:anchor="_Toc379232649" w:history="1">
        <w:r w:rsidRPr="00041441">
          <w:rPr>
            <w:rStyle w:val="Hyperlink"/>
          </w:rPr>
          <w:t>Appendix A. Results Framework &amp; Life-of-Project (LOP) Targets</w:t>
        </w:r>
        <w:r>
          <w:rPr>
            <w:webHidden/>
          </w:rPr>
          <w:tab/>
        </w:r>
        <w:r>
          <w:rPr>
            <w:webHidden/>
          </w:rPr>
          <w:fldChar w:fldCharType="begin"/>
        </w:r>
        <w:r>
          <w:rPr>
            <w:webHidden/>
          </w:rPr>
          <w:instrText xml:space="preserve"> PAGEREF _Toc379232649 \h </w:instrText>
        </w:r>
        <w:r>
          <w:rPr>
            <w:webHidden/>
          </w:rPr>
        </w:r>
        <w:r>
          <w:rPr>
            <w:webHidden/>
          </w:rPr>
          <w:fldChar w:fldCharType="separate"/>
        </w:r>
        <w:r w:rsidR="005D3992">
          <w:rPr>
            <w:webHidden/>
          </w:rPr>
          <w:t>47</w:t>
        </w:r>
        <w:r>
          <w:rPr>
            <w:webHidden/>
          </w:rPr>
          <w:fldChar w:fldCharType="end"/>
        </w:r>
      </w:hyperlink>
    </w:p>
    <w:p w:rsidR="00A0649A" w:rsidRDefault="00A0649A">
      <w:pPr>
        <w:pStyle w:val="TOC1"/>
        <w:rPr>
          <w:rFonts w:asciiTheme="minorHAnsi" w:eastAsiaTheme="minorEastAsia" w:hAnsiTheme="minorHAnsi" w:cstheme="minorBidi"/>
          <w:b w:val="0"/>
          <w:bCs w:val="0"/>
          <w:sz w:val="22"/>
          <w:szCs w:val="22"/>
        </w:rPr>
      </w:pPr>
      <w:hyperlink w:anchor="_Toc379232650" w:history="1">
        <w:r w:rsidRPr="00041441">
          <w:rPr>
            <w:rStyle w:val="Hyperlink"/>
          </w:rPr>
          <w:t>Appendix B. USAID ROECCR Results Framework</w:t>
        </w:r>
        <w:r>
          <w:rPr>
            <w:webHidden/>
          </w:rPr>
          <w:tab/>
        </w:r>
        <w:r>
          <w:rPr>
            <w:webHidden/>
          </w:rPr>
          <w:fldChar w:fldCharType="begin"/>
        </w:r>
        <w:r>
          <w:rPr>
            <w:webHidden/>
          </w:rPr>
          <w:instrText xml:space="preserve"> PAGEREF _Toc379232650 \h </w:instrText>
        </w:r>
        <w:r>
          <w:rPr>
            <w:webHidden/>
          </w:rPr>
        </w:r>
        <w:r>
          <w:rPr>
            <w:webHidden/>
          </w:rPr>
          <w:fldChar w:fldCharType="separate"/>
        </w:r>
        <w:r w:rsidR="005D3992">
          <w:rPr>
            <w:webHidden/>
          </w:rPr>
          <w:t>40</w:t>
        </w:r>
        <w:r>
          <w:rPr>
            <w:webHidden/>
          </w:rPr>
          <w:fldChar w:fldCharType="end"/>
        </w:r>
      </w:hyperlink>
    </w:p>
    <w:p w:rsidR="00A0649A" w:rsidRDefault="00A0649A">
      <w:pPr>
        <w:pStyle w:val="TOC1"/>
        <w:rPr>
          <w:rFonts w:asciiTheme="minorHAnsi" w:eastAsiaTheme="minorEastAsia" w:hAnsiTheme="minorHAnsi" w:cstheme="minorBidi"/>
          <w:b w:val="0"/>
          <w:bCs w:val="0"/>
          <w:sz w:val="22"/>
          <w:szCs w:val="22"/>
        </w:rPr>
      </w:pPr>
      <w:hyperlink w:anchor="_Toc379232651" w:history="1">
        <w:r w:rsidRPr="00041441">
          <w:rPr>
            <w:rStyle w:val="Hyperlink"/>
            <w:kern w:val="32"/>
          </w:rPr>
          <w:t>Appendix C. Activity Implementation Status</w:t>
        </w:r>
        <w:r>
          <w:rPr>
            <w:webHidden/>
          </w:rPr>
          <w:tab/>
        </w:r>
        <w:r>
          <w:rPr>
            <w:webHidden/>
          </w:rPr>
          <w:fldChar w:fldCharType="begin"/>
        </w:r>
        <w:r>
          <w:rPr>
            <w:webHidden/>
          </w:rPr>
          <w:instrText xml:space="preserve"> PAGEREF _Toc379232651 \h </w:instrText>
        </w:r>
        <w:r>
          <w:rPr>
            <w:webHidden/>
          </w:rPr>
        </w:r>
        <w:r>
          <w:rPr>
            <w:webHidden/>
          </w:rPr>
          <w:fldChar w:fldCharType="separate"/>
        </w:r>
        <w:r w:rsidR="005D3992">
          <w:rPr>
            <w:webHidden/>
          </w:rPr>
          <w:t>40</w:t>
        </w:r>
        <w:r>
          <w:rPr>
            <w:webHidden/>
          </w:rPr>
          <w:fldChar w:fldCharType="end"/>
        </w:r>
      </w:hyperlink>
    </w:p>
    <w:p w:rsidR="00E21824" w:rsidRPr="005D4595" w:rsidRDefault="00E21824" w:rsidP="005D4595">
      <w:pPr>
        <w:sectPr w:rsidR="00E21824" w:rsidRPr="005D4595" w:rsidSect="00627638">
          <w:headerReference w:type="default" r:id="rId21"/>
          <w:footerReference w:type="default" r:id="rId22"/>
          <w:pgSz w:w="12240" w:h="15840"/>
          <w:pgMar w:top="1440" w:right="1800" w:bottom="1440" w:left="1800" w:header="720" w:footer="720" w:gutter="0"/>
          <w:pgNumType w:fmt="lowerRoman" w:start="1"/>
          <w:cols w:space="720"/>
          <w:docGrid w:linePitch="360"/>
        </w:sectPr>
      </w:pPr>
      <w:r>
        <w:fldChar w:fldCharType="end"/>
      </w:r>
    </w:p>
    <w:p w:rsidR="00E21824" w:rsidRPr="00242C01" w:rsidRDefault="00E21824" w:rsidP="00242C01">
      <w:pPr>
        <w:pStyle w:val="Heading1"/>
      </w:pPr>
      <w:bookmarkStart w:id="39" w:name="_Toc238348940"/>
      <w:bookmarkStart w:id="40" w:name="_Toc239213252"/>
      <w:bookmarkStart w:id="41" w:name="_Toc274232444"/>
      <w:bookmarkStart w:id="42" w:name="_Toc274312548"/>
      <w:bookmarkStart w:id="43" w:name="_Toc379232630"/>
      <w:r w:rsidRPr="00242C01">
        <w:lastRenderedPageBreak/>
        <w:t>1.</w:t>
      </w:r>
      <w:r w:rsidRPr="00242C01">
        <w:tab/>
        <w:t>Introduction</w:t>
      </w:r>
      <w:bookmarkEnd w:id="39"/>
      <w:bookmarkEnd w:id="40"/>
      <w:bookmarkEnd w:id="41"/>
      <w:bookmarkEnd w:id="42"/>
      <w:bookmarkEnd w:id="43"/>
    </w:p>
    <w:p w:rsidR="00E21824" w:rsidRDefault="00E21824" w:rsidP="007771F9">
      <w:pPr>
        <w:pStyle w:val="HTMLBody"/>
        <w:jc w:val="both"/>
      </w:pPr>
      <w:bookmarkStart w:id="44" w:name="_GoBack"/>
      <w:bookmarkEnd w:id="44"/>
    </w:p>
    <w:p w:rsidR="00CC5372" w:rsidRDefault="003907E2" w:rsidP="00315C33">
      <w:r w:rsidRPr="003907E2">
        <w:t xml:space="preserve">The USAID/ </w:t>
      </w:r>
      <w:proofErr w:type="spellStart"/>
      <w:r w:rsidRPr="003907E2">
        <w:t>BaNafaa</w:t>
      </w:r>
      <w:proofErr w:type="spellEnd"/>
      <w:r w:rsidRPr="003907E2">
        <w:t xml:space="preserve"> project is a five-year regional initiative supported by the American people though the U.S. Agency for International Development (USAID)/West Africa Regional Mission. It is implemented through the University </w:t>
      </w:r>
      <w:proofErr w:type="gramStart"/>
      <w:r w:rsidRPr="003907E2">
        <w:t>of</w:t>
      </w:r>
      <w:proofErr w:type="gramEnd"/>
      <w:r w:rsidRPr="003907E2">
        <w:t xml:space="preserve"> Rhode Island (URI)-USAID cooperative agreement on Sustainable Coastal Communities and Ecosystems (SUCCESS). The World Wide Fund for Nature West Africa Marine Program Office (WWF-WAMPO) is a regional implementing partner.  Local partners include TRY Oyster Women’s Association (TRY), the National Sole Co-Management Committee (NASCOM), and the Water Resources Laboratory.  At the end of Year 2, Water, Sanitation and Hygiene (WASH) and Climate Change funding was added to the award in addition to previous fisheries activities under the biodiversity earmark.  URI works with local partners the Trust Agency for Rural Development (TARUD) and The Gambian Agency for Public Works (GAMWORKS) to implement WASH activities and a bilateral Climate Change Vulnerability Assessment was conducted by WWF in Year 3.  All project activities are carried out in partnership with the Department of Fisheries (</w:t>
      </w:r>
      <w:proofErr w:type="spellStart"/>
      <w:r w:rsidRPr="003907E2">
        <w:t>DoFish</w:t>
      </w:r>
      <w:proofErr w:type="spellEnd"/>
      <w:r w:rsidRPr="003907E2">
        <w:t>) and stakeholders in the fisheries sector in The Gambia and Senegal. The focus is on sustainable fisheries management including the shared marine and coastal resources between The Gambia and Senegal. However, most field activities are in The Gambia.  The Gambia - Senegal Sustainable Fisheries Project contributes directly to the achievement of the USAID West Africa Regional Office of Environment &amp; Climate Change Resilience (ROECCR) Results Framework through contributions to multiple Intermediate Results.</w:t>
      </w:r>
      <w:r>
        <w:t xml:space="preserve">  </w:t>
      </w:r>
    </w:p>
    <w:p w:rsidR="003907E2" w:rsidRDefault="003907E2" w:rsidP="000E7D30"/>
    <w:p w:rsidR="003907E2" w:rsidRDefault="00737095" w:rsidP="000E7D30">
      <w:r w:rsidRPr="003907E2">
        <w:t>Year</w:t>
      </w:r>
      <w:r w:rsidR="004D14CB" w:rsidRPr="003907E2">
        <w:t xml:space="preserve"> 5</w:t>
      </w:r>
      <w:r w:rsidRPr="003907E2">
        <w:t xml:space="preserve"> (FY1</w:t>
      </w:r>
      <w:r w:rsidR="004D14CB" w:rsidRPr="003907E2">
        <w:t>4</w:t>
      </w:r>
      <w:r w:rsidRPr="003907E2">
        <w:t xml:space="preserve">) </w:t>
      </w:r>
      <w:r w:rsidR="003907E2">
        <w:t>is</w:t>
      </w:r>
      <w:r w:rsidR="003907E2" w:rsidRPr="003907E2">
        <w:t xml:space="preserve"> the final</w:t>
      </w:r>
      <w:r w:rsidR="004D14CB" w:rsidRPr="003907E2">
        <w:t xml:space="preserve"> 7 months </w:t>
      </w:r>
      <w:r w:rsidR="003907E2" w:rsidRPr="003907E2">
        <w:t xml:space="preserve">of the project </w:t>
      </w:r>
      <w:r w:rsidR="004D14CB" w:rsidRPr="003907E2">
        <w:t>through</w:t>
      </w:r>
      <w:r w:rsidRPr="003907E2">
        <w:t xml:space="preserve"> April 3</w:t>
      </w:r>
      <w:r w:rsidR="004D14CB" w:rsidRPr="003907E2">
        <w:t>0</w:t>
      </w:r>
      <w:r w:rsidR="003907E2">
        <w:t xml:space="preserve">, 2014.  </w:t>
      </w:r>
      <w:r w:rsidR="003907E2" w:rsidRPr="003907E2">
        <w:t xml:space="preserve">This annual report describes Year </w:t>
      </w:r>
      <w:r w:rsidR="003907E2">
        <w:t xml:space="preserve">5, first quarter </w:t>
      </w:r>
      <w:r w:rsidR="003907E2" w:rsidRPr="003907E2">
        <w:t>accomplishments (October 1, 201</w:t>
      </w:r>
      <w:r w:rsidR="003907E2">
        <w:t>3</w:t>
      </w:r>
      <w:r w:rsidR="003907E2" w:rsidRPr="003907E2">
        <w:t xml:space="preserve"> – </w:t>
      </w:r>
      <w:r w:rsidR="003907E2">
        <w:t>December 31, 2013)</w:t>
      </w:r>
      <w:r w:rsidR="003907E2" w:rsidRPr="003907E2">
        <w:t>.</w:t>
      </w:r>
      <w:r w:rsidR="003907E2">
        <w:t xml:space="preserve">  As of December 31, 2013, WWF sub-award activities are complete.  Completion of WASH activities, shellfish sanitation planning, and TRY and NASCOM seed grant activities will be completed in the coming quarter.</w:t>
      </w:r>
    </w:p>
    <w:p w:rsidR="003907E2" w:rsidRDefault="003907E2" w:rsidP="000E7D30"/>
    <w:p w:rsidR="00E21824" w:rsidRPr="00242C01" w:rsidRDefault="00E21824" w:rsidP="00242C01">
      <w:pPr>
        <w:pStyle w:val="Heading2"/>
        <w:rPr>
          <w:sz w:val="24"/>
          <w:szCs w:val="24"/>
        </w:rPr>
      </w:pPr>
      <w:bookmarkStart w:id="45" w:name="_Toc239213254"/>
      <w:bookmarkStart w:id="46" w:name="_Toc274232446"/>
      <w:bookmarkStart w:id="47" w:name="_Toc379232631"/>
      <w:r w:rsidRPr="00242C01">
        <w:rPr>
          <w:sz w:val="24"/>
          <w:szCs w:val="24"/>
        </w:rPr>
        <w:t>1.</w:t>
      </w:r>
      <w:r w:rsidR="007419DC" w:rsidRPr="00242C01">
        <w:rPr>
          <w:sz w:val="24"/>
          <w:szCs w:val="24"/>
        </w:rPr>
        <w:t>1</w:t>
      </w:r>
      <w:r w:rsidRPr="00242C01">
        <w:rPr>
          <w:sz w:val="24"/>
          <w:szCs w:val="24"/>
        </w:rPr>
        <w:t xml:space="preserve"> </w:t>
      </w:r>
      <w:r w:rsidR="00E80D52">
        <w:rPr>
          <w:sz w:val="24"/>
          <w:szCs w:val="24"/>
        </w:rPr>
        <w:t>Background</w:t>
      </w:r>
      <w:bookmarkEnd w:id="45"/>
      <w:bookmarkEnd w:id="46"/>
      <w:bookmarkEnd w:id="47"/>
    </w:p>
    <w:p w:rsidR="00E21824" w:rsidRPr="00CE3925" w:rsidRDefault="00E21824" w:rsidP="00AA7FD9"/>
    <w:p w:rsidR="00A32DD8" w:rsidRDefault="00A32DD8" w:rsidP="00A32DD8">
      <w:pPr>
        <w:autoSpaceDE w:val="0"/>
        <w:autoSpaceDN w:val="0"/>
        <w:adjustRightInd w:val="0"/>
      </w:pPr>
      <w:r>
        <w:t xml:space="preserve">In West Africa, an estimated 1.5 million tons of fish are harvested annually from the region’s waters, with a gross retail value of US$1.5 billion.  In The Gambia and Senegal artisanal fisheries make up a majority of the fisheries landings and contribute significantly to income generation and local food security for coastal communities and for many communities inland where fish are traded. Some 200,000 people in the Gambia and 600,000 in Senegal are directly or indirectly employed in the fishing sector. Seafood products are a leading export of the region and generate as much as 20% of the gross value of exports. While the majority of seafood exports are destined for European Union (EU) markets, a growing volume of trade goes to the U.S. and other countries in the region. </w:t>
      </w:r>
    </w:p>
    <w:p w:rsidR="00A32DD8" w:rsidRDefault="00A32DD8" w:rsidP="00A32DD8">
      <w:pPr>
        <w:autoSpaceDE w:val="0"/>
        <w:autoSpaceDN w:val="0"/>
        <w:adjustRightInd w:val="0"/>
      </w:pPr>
    </w:p>
    <w:p w:rsidR="00A32DD8" w:rsidRDefault="00A32DD8" w:rsidP="00A32DD8">
      <w:pPr>
        <w:autoSpaceDE w:val="0"/>
        <w:autoSpaceDN w:val="0"/>
        <w:adjustRightInd w:val="0"/>
      </w:pPr>
      <w:r>
        <w:t xml:space="preserve">Fish provides the main source of animal protein for the average rural family in the sub-region, where annual fish consumption can be as much as 25kg per capita. In many rural areas, fishing serves as a “social safety net” when farming turns unproductive due to depleted soil, drought, disease, or other factors. </w:t>
      </w:r>
    </w:p>
    <w:p w:rsidR="00A32DD8" w:rsidRDefault="00A32DD8" w:rsidP="00A32DD8">
      <w:pPr>
        <w:autoSpaceDE w:val="0"/>
        <w:autoSpaceDN w:val="0"/>
        <w:adjustRightInd w:val="0"/>
      </w:pPr>
    </w:p>
    <w:p w:rsidR="00A32DD8" w:rsidRDefault="00A32DD8" w:rsidP="00A32DD8">
      <w:pPr>
        <w:autoSpaceDE w:val="0"/>
        <w:autoSpaceDN w:val="0"/>
        <w:adjustRightInd w:val="0"/>
      </w:pPr>
      <w:r>
        <w:t>In addition to direct socioeconomic benefits derived from fishing, a well-managed sector can benefit other aspects of the region’s economy and quality-of-life. This includes a growing tourism sector and a number of globally and regionally significant natural heritage areas. With annual tourist arrivals surpassing 120,000 in The Gambia and 400,000 in Senegal, a growing number of tourists are taking advantage of the countries’ ecologically significant reserves, parks, and protected areas—most of which have direct links to the fate of well-managed fisheries. These include but are not limited to the Sine-</w:t>
      </w:r>
      <w:proofErr w:type="spellStart"/>
      <w:r>
        <w:t>Saloum</w:t>
      </w:r>
      <w:proofErr w:type="spellEnd"/>
      <w:r>
        <w:t xml:space="preserve"> Delta Biosphere Reserve in Senegal and in The Gambia the </w:t>
      </w:r>
      <w:proofErr w:type="spellStart"/>
      <w:r>
        <w:t>Niumi</w:t>
      </w:r>
      <w:proofErr w:type="spellEnd"/>
      <w:r>
        <w:t xml:space="preserve"> National Park, the </w:t>
      </w:r>
      <w:proofErr w:type="spellStart"/>
      <w:r>
        <w:t>Baobolon</w:t>
      </w:r>
      <w:proofErr w:type="spellEnd"/>
      <w:r>
        <w:t xml:space="preserve"> Wetland Reserve, and the </w:t>
      </w:r>
      <w:proofErr w:type="spellStart"/>
      <w:r>
        <w:t>Tanbi</w:t>
      </w:r>
      <w:proofErr w:type="spellEnd"/>
      <w:r>
        <w:t xml:space="preserve"> Wetland Complex—all are designated </w:t>
      </w:r>
      <w:proofErr w:type="spellStart"/>
      <w:r>
        <w:t>Ramsar</w:t>
      </w:r>
      <w:proofErr w:type="spellEnd"/>
      <w:r>
        <w:t xml:space="preserve"> sites and contain globally significant wetlands.</w:t>
      </w:r>
    </w:p>
    <w:p w:rsidR="00A32DD8" w:rsidRDefault="00A32DD8" w:rsidP="00A32DD8">
      <w:pPr>
        <w:autoSpaceDE w:val="0"/>
        <w:autoSpaceDN w:val="0"/>
        <w:adjustRightInd w:val="0"/>
      </w:pPr>
    </w:p>
    <w:p w:rsidR="00A32DD8" w:rsidRDefault="00A32DD8" w:rsidP="00A32DD8">
      <w:pPr>
        <w:autoSpaceDE w:val="0"/>
        <w:autoSpaceDN w:val="0"/>
        <w:adjustRightInd w:val="0"/>
      </w:pPr>
      <w:r>
        <w:t>The Gambia’s fisheries sector operates under the authority and responsibility of the Minister of Fisheries and Water Resources, through the Department of Fisheries (</w:t>
      </w:r>
      <w:proofErr w:type="spellStart"/>
      <w:r>
        <w:t>DoFish</w:t>
      </w:r>
      <w:proofErr w:type="spellEnd"/>
      <w:r>
        <w:t xml:space="preserve">). The policy, legal and management framework for fisheries in The Gambia is provided by the 2007 Fisheries Act and the 2008 Fisheries Regulations. A draft Fisheries Management Plan for shrimp, </w:t>
      </w:r>
      <w:proofErr w:type="spellStart"/>
      <w:r>
        <w:t>sardinella</w:t>
      </w:r>
      <w:proofErr w:type="spellEnd"/>
      <w:r>
        <w:t xml:space="preserve"> and sole fish was prepared in 2009. The Fisheries Act mandates a Fishery Advisory Committee and Community Fisheries Centers as the institutional structure for inclusive oversight of the sector and also allows for decentralized fisheries co-management. The policy objectives of the fisheries sector as articulated in policy documents include:</w:t>
      </w:r>
    </w:p>
    <w:p w:rsidR="00A32DD8" w:rsidRDefault="00A32DD8" w:rsidP="00A32DD8">
      <w:pPr>
        <w:autoSpaceDE w:val="0"/>
        <w:autoSpaceDN w:val="0"/>
        <w:adjustRightInd w:val="0"/>
      </w:pPr>
    </w:p>
    <w:p w:rsidR="00A32DD8" w:rsidRDefault="00A32DD8" w:rsidP="00A32DD8">
      <w:pPr>
        <w:autoSpaceDE w:val="0"/>
        <w:autoSpaceDN w:val="0"/>
        <w:adjustRightInd w:val="0"/>
      </w:pPr>
      <w:r>
        <w:t>•</w:t>
      </w:r>
      <w:r>
        <w:tab/>
        <w:t>Rational and long-term utilization of the marine and inland fisheries resources</w:t>
      </w:r>
    </w:p>
    <w:p w:rsidR="00A32DD8" w:rsidRDefault="00A32DD8" w:rsidP="00A32DD8">
      <w:pPr>
        <w:autoSpaceDE w:val="0"/>
        <w:autoSpaceDN w:val="0"/>
        <w:adjustRightInd w:val="0"/>
      </w:pPr>
      <w:r>
        <w:t>•</w:t>
      </w:r>
      <w:r>
        <w:tab/>
        <w:t>Improving nutritional standards of the population</w:t>
      </w:r>
    </w:p>
    <w:p w:rsidR="00A32DD8" w:rsidRDefault="00A32DD8" w:rsidP="00A32DD8">
      <w:pPr>
        <w:autoSpaceDE w:val="0"/>
        <w:autoSpaceDN w:val="0"/>
        <w:adjustRightInd w:val="0"/>
      </w:pPr>
      <w:r>
        <w:t>•</w:t>
      </w:r>
      <w:r>
        <w:tab/>
        <w:t>Increasing employment opportunities in the sector</w:t>
      </w:r>
    </w:p>
    <w:p w:rsidR="00A32DD8" w:rsidRDefault="00A32DD8" w:rsidP="00A32DD8">
      <w:pPr>
        <w:autoSpaceDE w:val="0"/>
        <w:autoSpaceDN w:val="0"/>
        <w:adjustRightInd w:val="0"/>
      </w:pPr>
      <w:r>
        <w:t>•</w:t>
      </w:r>
      <w:r>
        <w:tab/>
        <w:t>Increasing foreign exchange earnings</w:t>
      </w:r>
    </w:p>
    <w:p w:rsidR="00A32DD8" w:rsidRDefault="00A32DD8" w:rsidP="00A32DD8">
      <w:pPr>
        <w:autoSpaceDE w:val="0"/>
        <w:autoSpaceDN w:val="0"/>
        <w:adjustRightInd w:val="0"/>
      </w:pPr>
      <w:r>
        <w:t>•</w:t>
      </w:r>
      <w:r>
        <w:tab/>
        <w:t xml:space="preserve">Increasing and expanding the participation of Gambians in the fisheries sector </w:t>
      </w:r>
    </w:p>
    <w:p w:rsidR="00A32DD8" w:rsidRDefault="00A32DD8" w:rsidP="00A32DD8">
      <w:pPr>
        <w:autoSpaceDE w:val="0"/>
        <w:autoSpaceDN w:val="0"/>
        <w:adjustRightInd w:val="0"/>
        <w:ind w:left="720" w:hanging="720"/>
      </w:pPr>
      <w:r>
        <w:t>•</w:t>
      </w:r>
      <w:r>
        <w:tab/>
        <w:t>Improving the institutional capacity and legal framework for the management of the fisheries sector</w:t>
      </w:r>
    </w:p>
    <w:p w:rsidR="00A32DD8" w:rsidRDefault="00A32DD8" w:rsidP="00A32DD8">
      <w:pPr>
        <w:autoSpaceDE w:val="0"/>
        <w:autoSpaceDN w:val="0"/>
        <w:adjustRightInd w:val="0"/>
      </w:pPr>
    </w:p>
    <w:p w:rsidR="00A32DD8" w:rsidRDefault="00A32DD8" w:rsidP="00A32DD8">
      <w:pPr>
        <w:autoSpaceDE w:val="0"/>
        <w:autoSpaceDN w:val="0"/>
        <w:adjustRightInd w:val="0"/>
      </w:pPr>
      <w:r>
        <w:t>The policy objectives of the fisheries sector are linked to key national development objectives that include: increased food self-sufficiency and security; a healthy population and enhanced employment opportunities for nationals; increased revenue generation and foreign exchange earnings; and the attainment of national social and economic development. They are designed to support key national development objectives as outlined in the Poverty Reduction Strategy Paper and The Gambia Incorporated Vision 2020, which are blueprints for national development and eradication of poverty. For additional information on background, context, project rational for demonstration activities in The Gambia and legal basis for co-management in The Gambia see Appendix D.</w:t>
      </w:r>
    </w:p>
    <w:p w:rsidR="00A32DD8" w:rsidRDefault="00A32DD8" w:rsidP="00E80D52">
      <w:pPr>
        <w:autoSpaceDE w:val="0"/>
        <w:autoSpaceDN w:val="0"/>
        <w:adjustRightInd w:val="0"/>
      </w:pPr>
    </w:p>
    <w:p w:rsidR="00E21824" w:rsidRPr="00CE3925" w:rsidRDefault="00E21824" w:rsidP="00AA7FD9">
      <w:pPr>
        <w:rPr>
          <w:lang w:eastAsia="nl-NL"/>
        </w:rPr>
      </w:pPr>
      <w:r>
        <w:rPr>
          <w:lang w:eastAsia="nl-NL"/>
        </w:rPr>
        <w:br w:type="page"/>
      </w:r>
    </w:p>
    <w:p w:rsidR="00E21824" w:rsidRPr="00242C01" w:rsidRDefault="00E21824" w:rsidP="00242C01">
      <w:pPr>
        <w:pStyle w:val="Heading2"/>
        <w:rPr>
          <w:sz w:val="24"/>
          <w:szCs w:val="24"/>
        </w:rPr>
      </w:pPr>
      <w:bookmarkStart w:id="48" w:name="_Toc223503859"/>
      <w:bookmarkStart w:id="49" w:name="_Toc238348946"/>
      <w:bookmarkStart w:id="50" w:name="_Toc239213255"/>
      <w:bookmarkStart w:id="51" w:name="_Toc274232447"/>
      <w:bookmarkStart w:id="52" w:name="_Toc379232632"/>
      <w:r w:rsidRPr="00242C01">
        <w:rPr>
          <w:sz w:val="24"/>
          <w:szCs w:val="24"/>
        </w:rPr>
        <w:lastRenderedPageBreak/>
        <w:t>1.</w:t>
      </w:r>
      <w:r w:rsidR="00460806" w:rsidRPr="00242C01">
        <w:rPr>
          <w:sz w:val="24"/>
          <w:szCs w:val="24"/>
        </w:rPr>
        <w:t>2</w:t>
      </w:r>
      <w:r w:rsidRPr="00242C01">
        <w:rPr>
          <w:sz w:val="24"/>
          <w:szCs w:val="24"/>
        </w:rPr>
        <w:t xml:space="preserve"> Program Goal and Intermediate Results</w:t>
      </w:r>
      <w:bookmarkEnd w:id="48"/>
      <w:bookmarkEnd w:id="49"/>
      <w:bookmarkEnd w:id="50"/>
      <w:bookmarkEnd w:id="51"/>
      <w:bookmarkEnd w:id="52"/>
    </w:p>
    <w:p w:rsidR="00E21824" w:rsidRDefault="00E21824" w:rsidP="00283CDB"/>
    <w:p w:rsidR="00E21824" w:rsidRDefault="00E21824" w:rsidP="00283CDB">
      <w:r>
        <w:t xml:space="preserve">The goal </w:t>
      </w:r>
      <w:r w:rsidRPr="0082047F">
        <w:t xml:space="preserve">of the </w:t>
      </w:r>
      <w:r w:rsidRPr="00D23D4F">
        <w:rPr>
          <w:bCs/>
          <w:iCs/>
        </w:rPr>
        <w:t>USAID/</w:t>
      </w:r>
      <w:proofErr w:type="spellStart"/>
      <w:r w:rsidRPr="00D23D4F">
        <w:rPr>
          <w:bCs/>
          <w:iCs/>
        </w:rPr>
        <w:t>BaNafaa</w:t>
      </w:r>
      <w:proofErr w:type="spellEnd"/>
      <w:r>
        <w:t xml:space="preserve"> Project is to support the Government of The Gambia in achieving its fisheries development objectives by contributing to the following vision:</w:t>
      </w:r>
    </w:p>
    <w:p w:rsidR="00E21824" w:rsidRDefault="00E21824" w:rsidP="00283CDB"/>
    <w:p w:rsidR="00E21824" w:rsidRPr="004D6696" w:rsidRDefault="00E21824" w:rsidP="00283CDB">
      <w:pPr>
        <w:ind w:left="540" w:right="540"/>
        <w:rPr>
          <w:i/>
          <w:iCs/>
        </w:rPr>
      </w:pPr>
      <w:r>
        <w:rPr>
          <w:i/>
          <w:iCs/>
        </w:rPr>
        <w:t xml:space="preserve">Artisanal fisheries and coastal </w:t>
      </w:r>
      <w:r w:rsidRPr="004D6696">
        <w:rPr>
          <w:i/>
          <w:iCs/>
        </w:rPr>
        <w:t>ecosystems in The Gambia and selected stocks shared with Senegal are being managed more sustainably, incorporating significant partici</w:t>
      </w:r>
      <w:r>
        <w:rPr>
          <w:i/>
          <w:iCs/>
        </w:rPr>
        <w:t xml:space="preserve">pation of </w:t>
      </w:r>
      <w:proofErr w:type="spellStart"/>
      <w:r>
        <w:rPr>
          <w:i/>
          <w:iCs/>
        </w:rPr>
        <w:t>fisherfolk</w:t>
      </w:r>
      <w:proofErr w:type="spellEnd"/>
      <w:r>
        <w:rPr>
          <w:i/>
          <w:iCs/>
        </w:rPr>
        <w:t xml:space="preserve"> in decision-making</w:t>
      </w:r>
      <w:r w:rsidRPr="004D6696">
        <w:rPr>
          <w:i/>
          <w:iCs/>
        </w:rPr>
        <w:t>, and attaining improved economic benefits for b</w:t>
      </w:r>
      <w:r>
        <w:rPr>
          <w:i/>
          <w:iCs/>
        </w:rPr>
        <w:t>oth men and women involved</w:t>
      </w:r>
      <w:r w:rsidRPr="004D6696">
        <w:rPr>
          <w:i/>
          <w:iCs/>
        </w:rPr>
        <w:t xml:space="preserve"> in the market value chain.</w:t>
      </w:r>
    </w:p>
    <w:p w:rsidR="00E21824" w:rsidRDefault="00E21824" w:rsidP="00283CDB">
      <w:pPr>
        <w:rPr>
          <w:b/>
          <w:bCs/>
        </w:rPr>
      </w:pPr>
    </w:p>
    <w:p w:rsidR="00E21824" w:rsidRPr="00D23D4F" w:rsidRDefault="00E21824" w:rsidP="00283CDB">
      <w:pPr>
        <w:rPr>
          <w:b/>
          <w:bCs/>
        </w:rPr>
      </w:pPr>
      <w:r w:rsidRPr="00D23D4F">
        <w:rPr>
          <w:bCs/>
          <w:iCs/>
        </w:rPr>
        <w:t>USAID/</w:t>
      </w:r>
      <w:proofErr w:type="spellStart"/>
      <w:r w:rsidRPr="00D23D4F">
        <w:rPr>
          <w:bCs/>
          <w:iCs/>
        </w:rPr>
        <w:t>BaNafaa</w:t>
      </w:r>
      <w:proofErr w:type="spellEnd"/>
      <w:r w:rsidRPr="00D23D4F">
        <w:t xml:space="preserve"> builds on the on-going efforts of the Department of Fisheries in The Gambia, working with several community fisheries centers and their management committees to improve </w:t>
      </w:r>
      <w:proofErr w:type="spellStart"/>
      <w:r w:rsidRPr="00D23D4F">
        <w:t>fisherfolk</w:t>
      </w:r>
      <w:proofErr w:type="spellEnd"/>
      <w:r w:rsidRPr="00D23D4F">
        <w:t xml:space="preserve"> involvement in the management of fisheries resources. More specifically, to further the development and implementation of the draft fisheries management plan for sole and other selected species. Sole is an important export commodity so this involves partnerships with export processing businesses as well. This is also a shared stock with Senegal.  As gender equity is another important aspect of the project, </w:t>
      </w:r>
      <w:r w:rsidRPr="00D23D4F">
        <w:rPr>
          <w:bCs/>
          <w:iCs/>
        </w:rPr>
        <w:t>USAID/</w:t>
      </w:r>
      <w:proofErr w:type="spellStart"/>
      <w:r w:rsidRPr="00D23D4F">
        <w:rPr>
          <w:bCs/>
          <w:iCs/>
        </w:rPr>
        <w:t>BaNafaa</w:t>
      </w:r>
      <w:proofErr w:type="spellEnd"/>
      <w:r w:rsidRPr="00D23D4F">
        <w:t xml:space="preserve"> is benefiting both men and women in the fisheries sector by also working with oyster harvesters—a women-dominated fishery whose importance is often under-recognized. </w:t>
      </w:r>
    </w:p>
    <w:p w:rsidR="00E21824" w:rsidRPr="00D23D4F" w:rsidRDefault="00E21824" w:rsidP="005D4595"/>
    <w:p w:rsidR="00E21824" w:rsidRDefault="00E21824" w:rsidP="00275DA9">
      <w:bookmarkStart w:id="53" w:name="_Toc238348947"/>
      <w:r w:rsidRPr="00D23D4F">
        <w:t>Intermediate Results</w:t>
      </w:r>
      <w:bookmarkEnd w:id="53"/>
      <w:r w:rsidRPr="00D23D4F">
        <w:t xml:space="preserve"> for the</w:t>
      </w:r>
      <w:r w:rsidRPr="00D23D4F">
        <w:rPr>
          <w:bCs/>
          <w:iCs/>
        </w:rPr>
        <w:t xml:space="preserve"> USAID/</w:t>
      </w:r>
      <w:proofErr w:type="spellStart"/>
      <w:r w:rsidRPr="00D23D4F">
        <w:rPr>
          <w:bCs/>
          <w:iCs/>
        </w:rPr>
        <w:t>BaNafaa</w:t>
      </w:r>
      <w:proofErr w:type="spellEnd"/>
      <w:r w:rsidRPr="00D23D4F">
        <w:t xml:space="preserve"> Project</w:t>
      </w:r>
      <w:r>
        <w:t>:</w:t>
      </w:r>
    </w:p>
    <w:p w:rsidR="00E21824" w:rsidRPr="00275DA9" w:rsidRDefault="00A6467B" w:rsidP="00275DA9">
      <w:r>
        <w:rPr>
          <w:noProof/>
        </w:rPr>
        <mc:AlternateContent>
          <mc:Choice Requires="wps">
            <w:drawing>
              <wp:anchor distT="0" distB="0" distL="114300" distR="114300" simplePos="0" relativeHeight="251658752" behindDoc="1" locked="0" layoutInCell="1" allowOverlap="1" wp14:anchorId="006A9C45" wp14:editId="14F9AF34">
                <wp:simplePos x="0" y="0"/>
                <wp:positionH relativeFrom="column">
                  <wp:posOffset>3314700</wp:posOffset>
                </wp:positionH>
                <wp:positionV relativeFrom="paragraph">
                  <wp:posOffset>62230</wp:posOffset>
                </wp:positionV>
                <wp:extent cx="2628900" cy="3017520"/>
                <wp:effectExtent l="9525" t="5080" r="9525" b="6350"/>
                <wp:wrapTight wrapText="bothSides">
                  <wp:wrapPolygon edited="0">
                    <wp:start x="-78" y="-68"/>
                    <wp:lineTo x="-78" y="21532"/>
                    <wp:lineTo x="21678" y="21532"/>
                    <wp:lineTo x="21678" y="-68"/>
                    <wp:lineTo x="-78" y="-68"/>
                  </wp:wrapPolygon>
                </wp:wrapTight>
                <wp:docPr id="3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17520"/>
                        </a:xfrm>
                        <a:prstGeom prst="rect">
                          <a:avLst/>
                        </a:prstGeom>
                        <a:solidFill>
                          <a:srgbClr val="FFFFFF"/>
                        </a:solidFill>
                        <a:ln w="9525">
                          <a:solidFill>
                            <a:srgbClr val="000000"/>
                          </a:solidFill>
                          <a:miter lim="800000"/>
                          <a:headEnd/>
                          <a:tailEnd/>
                        </a:ln>
                      </wps:spPr>
                      <wps:txbx>
                        <w:txbxContent>
                          <w:p w:rsidR="005D3992" w:rsidRDefault="005D3992" w:rsidP="00544D58">
                            <w:pPr>
                              <w:jc w:val="center"/>
                              <w:rPr>
                                <w:rFonts w:ascii="Arial" w:hAnsi="Arial" w:cs="Arial"/>
                                <w:b/>
                                <w:bCs/>
                                <w:sz w:val="20"/>
                                <w:szCs w:val="20"/>
                              </w:rPr>
                            </w:pPr>
                            <w:r w:rsidRPr="00167B8D">
                              <w:rPr>
                                <w:rFonts w:ascii="Arial" w:hAnsi="Arial" w:cs="Arial"/>
                                <w:b/>
                                <w:bCs/>
                                <w:sz w:val="20"/>
                                <w:szCs w:val="20"/>
                              </w:rPr>
                              <w:t>Project Strategies</w:t>
                            </w:r>
                          </w:p>
                          <w:p w:rsidR="005D3992" w:rsidRPr="00167B8D" w:rsidRDefault="005D3992" w:rsidP="00544D58">
                            <w:pPr>
                              <w:jc w:val="center"/>
                              <w:rPr>
                                <w:rFonts w:ascii="Arial" w:hAnsi="Arial" w:cs="Arial"/>
                                <w:b/>
                                <w:bCs/>
                                <w:sz w:val="20"/>
                                <w:szCs w:val="20"/>
                              </w:rPr>
                            </w:pP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 xml:space="preserve">A participatory co-management approach that engages </w:t>
                            </w:r>
                            <w:proofErr w:type="spellStart"/>
                            <w:r w:rsidRPr="00167B8D">
                              <w:rPr>
                                <w:rFonts w:ascii="Arial" w:hAnsi="Arial" w:cs="Arial"/>
                                <w:sz w:val="20"/>
                                <w:szCs w:val="20"/>
                              </w:rPr>
                              <w:t>fisherfolk</w:t>
                            </w:r>
                            <w:proofErr w:type="spellEnd"/>
                            <w:r w:rsidRPr="00167B8D">
                              <w:rPr>
                                <w:rFonts w:ascii="Arial" w:hAnsi="Arial" w:cs="Arial"/>
                                <w:sz w:val="20"/>
                                <w:szCs w:val="20"/>
                              </w:rPr>
                              <w:t xml:space="preserve"> in decision-making.</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An ecosystem-based approach that looks not only at the fish, but protection of critical habitats and reduction of fishery impacts on threatened marine species</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Mainstreaming gender dimensions that provide opportunities for both men and women to benefit economically and participate in decision-making.</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A threats-based approach to coastal and marine biodiversity conservation.</w:t>
                            </w:r>
                          </w:p>
                          <w:p w:rsidR="005D3992" w:rsidRDefault="005D3992"/>
                        </w:txbxContent>
                      </wps:txbx>
                      <wps:bodyPr rot="0" vert="horz" wrap="square" lIns="182880" tIns="137160" rIns="182880" bIns="13716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27" type="#_x0000_t202" style="position:absolute;margin-left:261pt;margin-top:4.9pt;width:207pt;height:237.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">
                <v:textbox inset="14.4pt,10.8pt,14.4pt,10.8pt">
                  <w:txbxContent>
                    <w:p w:rsidR="005D3992" w:rsidRDefault="005D3992" w:rsidP="00544D58">
                      <w:pPr>
                        <w:jc w:val="center"/>
                        <w:rPr>
                          <w:rFonts w:ascii="Arial" w:hAnsi="Arial" w:cs="Arial"/>
                          <w:b/>
                          <w:bCs/>
                          <w:sz w:val="20"/>
                          <w:szCs w:val="20"/>
                        </w:rPr>
                      </w:pPr>
                      <w:r w:rsidRPr="00167B8D">
                        <w:rPr>
                          <w:rFonts w:ascii="Arial" w:hAnsi="Arial" w:cs="Arial"/>
                          <w:b/>
                          <w:bCs/>
                          <w:sz w:val="20"/>
                          <w:szCs w:val="20"/>
                        </w:rPr>
                        <w:t>Project Strategies</w:t>
                      </w:r>
                    </w:p>
                    <w:p w:rsidR="005D3992" w:rsidRPr="00167B8D" w:rsidRDefault="005D3992" w:rsidP="00544D58">
                      <w:pPr>
                        <w:jc w:val="center"/>
                        <w:rPr>
                          <w:rFonts w:ascii="Arial" w:hAnsi="Arial" w:cs="Arial"/>
                          <w:b/>
                          <w:bCs/>
                          <w:sz w:val="20"/>
                          <w:szCs w:val="20"/>
                        </w:rPr>
                      </w:pP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 xml:space="preserve">A participatory co-management approach that engages </w:t>
                      </w:r>
                      <w:proofErr w:type="spellStart"/>
                      <w:r w:rsidRPr="00167B8D">
                        <w:rPr>
                          <w:rFonts w:ascii="Arial" w:hAnsi="Arial" w:cs="Arial"/>
                          <w:sz w:val="20"/>
                          <w:szCs w:val="20"/>
                        </w:rPr>
                        <w:t>fisherfolk</w:t>
                      </w:r>
                      <w:proofErr w:type="spellEnd"/>
                      <w:r w:rsidRPr="00167B8D">
                        <w:rPr>
                          <w:rFonts w:ascii="Arial" w:hAnsi="Arial" w:cs="Arial"/>
                          <w:sz w:val="20"/>
                          <w:szCs w:val="20"/>
                        </w:rPr>
                        <w:t xml:space="preserve"> in decision-making.</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An ecosystem-based approach that looks not only at the fish, but protection of critical habitats and reduction of fishery impacts on threatened marine species</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Mainstreaming gender dimensions that provide opportunities for both men and women to benefit economically and participate in decision-making.</w:t>
                      </w:r>
                    </w:p>
                    <w:p w:rsidR="005D3992" w:rsidRPr="00167B8D" w:rsidRDefault="005D3992" w:rsidP="003A564E">
                      <w:pPr>
                        <w:numPr>
                          <w:ilvl w:val="0"/>
                          <w:numId w:val="2"/>
                        </w:numPr>
                        <w:rPr>
                          <w:rFonts w:ascii="Arial" w:hAnsi="Arial" w:cs="Arial"/>
                          <w:sz w:val="20"/>
                          <w:szCs w:val="20"/>
                        </w:rPr>
                      </w:pPr>
                      <w:r w:rsidRPr="00167B8D">
                        <w:rPr>
                          <w:rFonts w:ascii="Arial" w:hAnsi="Arial" w:cs="Arial"/>
                          <w:sz w:val="20"/>
                          <w:szCs w:val="20"/>
                        </w:rPr>
                        <w:t>A threats-based approach to coastal and marine biodiversity conservation.</w:t>
                      </w:r>
                    </w:p>
                    <w:p w:rsidR="005D3992" w:rsidRDefault="005D3992"/>
                  </w:txbxContent>
                </v:textbox>
                <w10:wrap type="tight"/>
              </v:shape>
            </w:pict>
          </mc:Fallback>
        </mc:AlternateContent>
      </w:r>
    </w:p>
    <w:p w:rsidR="00D23D4F" w:rsidRPr="00D83428" w:rsidRDefault="00D23D4F" w:rsidP="003A564E">
      <w:pPr>
        <w:numPr>
          <w:ilvl w:val="0"/>
          <w:numId w:val="1"/>
        </w:numPr>
        <w:tabs>
          <w:tab w:val="clear" w:pos="360"/>
          <w:tab w:val="num" w:pos="1080"/>
        </w:tabs>
        <w:rPr>
          <w:bCs/>
        </w:rPr>
      </w:pPr>
      <w:r w:rsidRPr="004D3C30">
        <w:rPr>
          <w:rFonts w:cstheme="minorHAnsi"/>
        </w:rPr>
        <w:t>IR 1: Strategies to increase social and economic benefits to artisanal fishing communities, and otherwise create incentives for a sustainable fisheries agenda in the WAMER identified, tested and applied</w:t>
      </w:r>
    </w:p>
    <w:p w:rsidR="00D23D4F" w:rsidRPr="00D83428" w:rsidRDefault="00D23D4F" w:rsidP="003A564E">
      <w:pPr>
        <w:numPr>
          <w:ilvl w:val="0"/>
          <w:numId w:val="1"/>
        </w:numPr>
        <w:tabs>
          <w:tab w:val="clear" w:pos="360"/>
          <w:tab w:val="num" w:pos="720"/>
        </w:tabs>
        <w:rPr>
          <w:bCs/>
        </w:rPr>
      </w:pPr>
      <w:r w:rsidRPr="003E6E3F">
        <w:rPr>
          <w:bCs/>
        </w:rPr>
        <w:t>IR 2: Institutional capacity strengthened at all levels of governance to implement an ecosystem-based, co-management approach to sustainable fisheries, and to prevent overfishing</w:t>
      </w:r>
      <w:r>
        <w:rPr>
          <w:bCs/>
        </w:rPr>
        <w:t xml:space="preserve"> </w:t>
      </w:r>
    </w:p>
    <w:p w:rsidR="00D23D4F" w:rsidRDefault="00D23D4F" w:rsidP="003A564E">
      <w:pPr>
        <w:numPr>
          <w:ilvl w:val="0"/>
          <w:numId w:val="1"/>
        </w:numPr>
        <w:tabs>
          <w:tab w:val="clear" w:pos="360"/>
          <w:tab w:val="num" w:pos="720"/>
        </w:tabs>
        <w:rPr>
          <w:bCs/>
        </w:rPr>
      </w:pPr>
      <w:r w:rsidRPr="003E6E3F">
        <w:rPr>
          <w:bCs/>
        </w:rPr>
        <w:t xml:space="preserve">IR 3: Nursery areas and spawning areas for critical life stages of commercially important species and for associated marine turtles and mammals are protected </w:t>
      </w:r>
    </w:p>
    <w:p w:rsidR="00D23D4F" w:rsidRPr="003E6E3F" w:rsidRDefault="00D23D4F" w:rsidP="003A564E">
      <w:pPr>
        <w:numPr>
          <w:ilvl w:val="0"/>
          <w:numId w:val="1"/>
        </w:numPr>
        <w:tabs>
          <w:tab w:val="clear" w:pos="360"/>
          <w:tab w:val="num" w:pos="720"/>
        </w:tabs>
      </w:pPr>
      <w:r w:rsidRPr="003E6E3F">
        <w:rPr>
          <w:bCs/>
        </w:rPr>
        <w:t xml:space="preserve">IR 4: Change unsustainable and destructive marine resource use practices that threaten improved biodiversity conservation in the West Africa Marine Ecoregion </w:t>
      </w:r>
    </w:p>
    <w:p w:rsidR="00E21824" w:rsidRDefault="00E21824" w:rsidP="0023255D"/>
    <w:p w:rsidR="00E21824" w:rsidRPr="00AA7FD9" w:rsidRDefault="00E21824" w:rsidP="00AA7FD9">
      <w:pPr>
        <w:rPr>
          <w:b/>
          <w:bCs/>
        </w:rPr>
      </w:pPr>
      <w:bookmarkStart w:id="54" w:name="_Toc238348945"/>
      <w:proofErr w:type="gramStart"/>
      <w:r w:rsidRPr="00AA7FD9">
        <w:rPr>
          <w:b/>
          <w:bCs/>
        </w:rPr>
        <w:t>Geographic Scope</w:t>
      </w:r>
      <w:bookmarkEnd w:id="54"/>
      <w:r>
        <w:rPr>
          <w:b/>
          <w:bCs/>
        </w:rPr>
        <w:t>.</w:t>
      </w:r>
      <w:proofErr w:type="gramEnd"/>
      <w:r>
        <w:rPr>
          <w:b/>
          <w:bCs/>
        </w:rPr>
        <w:t xml:space="preserve"> </w:t>
      </w:r>
      <w:r>
        <w:t xml:space="preserve">The Project concentrates its activities on the marine and coastal resources and fisheries stocks shared among the </w:t>
      </w:r>
      <w:proofErr w:type="spellStart"/>
      <w:r>
        <w:t>Casamance</w:t>
      </w:r>
      <w:proofErr w:type="spellEnd"/>
      <w:r>
        <w:t xml:space="preserve">, the Gambia River and </w:t>
      </w:r>
      <w:proofErr w:type="spellStart"/>
      <w:r>
        <w:t>Saloum</w:t>
      </w:r>
      <w:proofErr w:type="spellEnd"/>
      <w:r>
        <w:t xml:space="preserve"> Delta region—an area of regional biodiversity significance (see Figure 1). The majority of on-the-ground activities occur in The</w:t>
      </w:r>
      <w:r w:rsidRPr="00283CDB">
        <w:t xml:space="preserve"> Gambia,</w:t>
      </w:r>
      <w:r>
        <w:rPr>
          <w:b/>
          <w:bCs/>
          <w:i/>
          <w:iCs/>
        </w:rPr>
        <w:t xml:space="preserve"> </w:t>
      </w:r>
      <w:r w:rsidRPr="000E7D30">
        <w:t>where</w:t>
      </w:r>
      <w:r>
        <w:rPr>
          <w:b/>
          <w:bCs/>
          <w:i/>
          <w:iCs/>
        </w:rPr>
        <w:t xml:space="preserve"> </w:t>
      </w:r>
      <w:r w:rsidRPr="00D23D4F">
        <w:rPr>
          <w:bCs/>
          <w:iCs/>
        </w:rPr>
        <w:t>USAID/</w:t>
      </w:r>
      <w:proofErr w:type="spellStart"/>
      <w:r w:rsidRPr="00D23D4F">
        <w:rPr>
          <w:bCs/>
          <w:iCs/>
        </w:rPr>
        <w:t>BaNafaa</w:t>
      </w:r>
      <w:proofErr w:type="spellEnd"/>
      <w:r w:rsidRPr="00D23D4F">
        <w:t xml:space="preserve"> focuses</w:t>
      </w:r>
      <w:r>
        <w:t xml:space="preserve"> on the artisanal </w:t>
      </w:r>
      <w:proofErr w:type="spellStart"/>
      <w:r>
        <w:t>nearshore</w:t>
      </w:r>
      <w:proofErr w:type="spellEnd"/>
      <w:r>
        <w:t xml:space="preserve"> fisheries along the Atlantic coastline as well as the estuarine- and mangrove-dominated portions of The Gambia River (see Figure</w:t>
      </w:r>
      <w:r w:rsidR="004878B5">
        <w:t xml:space="preserve"> 1</w:t>
      </w:r>
      <w:r>
        <w:t xml:space="preserve">). A sister project in Senegal, called the </w:t>
      </w:r>
      <w:proofErr w:type="spellStart"/>
      <w:r>
        <w:t>Wula</w:t>
      </w:r>
      <w:proofErr w:type="spellEnd"/>
      <w:r>
        <w:t xml:space="preserve"> </w:t>
      </w:r>
      <w:proofErr w:type="spellStart"/>
      <w:r>
        <w:t>Nafaa</w:t>
      </w:r>
      <w:proofErr w:type="spellEnd"/>
      <w:r>
        <w:t xml:space="preserve"> project</w:t>
      </w:r>
      <w:proofErr w:type="gramStart"/>
      <w:r>
        <w:t xml:space="preserve">,  </w:t>
      </w:r>
      <w:r>
        <w:lastRenderedPageBreak/>
        <w:t>work</w:t>
      </w:r>
      <w:r w:rsidR="00A32DD8">
        <w:t>ed</w:t>
      </w:r>
      <w:proofErr w:type="gramEnd"/>
      <w:r>
        <w:t xml:space="preserve"> on fisheries management in the </w:t>
      </w:r>
      <w:proofErr w:type="spellStart"/>
      <w:r>
        <w:t>Saloum</w:t>
      </w:r>
      <w:proofErr w:type="spellEnd"/>
      <w:r>
        <w:t xml:space="preserve"> Delta and </w:t>
      </w:r>
      <w:proofErr w:type="spellStart"/>
      <w:r>
        <w:t>Casamance</w:t>
      </w:r>
      <w:proofErr w:type="spellEnd"/>
      <w:r>
        <w:t xml:space="preserve"> River. Together, these two USAID-supported initiatives are expected to have a significant impact on improved management of this biodiversity-rich area.</w:t>
      </w:r>
    </w:p>
    <w:p w:rsidR="00E21824" w:rsidRDefault="00E21824" w:rsidP="0023255D"/>
    <w:p w:rsidR="00E21824" w:rsidRDefault="00A6467B" w:rsidP="00AA7FD9">
      <w:pPr>
        <w:jc w:val="center"/>
        <w:rPr>
          <w:b/>
          <w:bCs/>
        </w:rPr>
      </w:pPr>
      <w:r>
        <w:rPr>
          <w:noProof/>
        </w:rPr>
        <mc:AlternateContent>
          <mc:Choice Requires="wpg">
            <w:drawing>
              <wp:anchor distT="0" distB="0" distL="114300" distR="114300" simplePos="0" relativeHeight="251659776" behindDoc="0" locked="0" layoutInCell="1" allowOverlap="1" wp14:anchorId="49C310D8" wp14:editId="5B6A013A">
                <wp:simplePos x="0" y="0"/>
                <wp:positionH relativeFrom="column">
                  <wp:posOffset>2400300</wp:posOffset>
                </wp:positionH>
                <wp:positionV relativeFrom="paragraph">
                  <wp:posOffset>34925</wp:posOffset>
                </wp:positionV>
                <wp:extent cx="3429000" cy="2514600"/>
                <wp:effectExtent l="0" t="0" r="0" b="3175"/>
                <wp:wrapNone/>
                <wp:docPr id="30"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0" cy="2514600"/>
                          <a:chOff x="5760" y="1541"/>
                          <a:chExt cx="4320" cy="3420"/>
                        </a:xfrm>
                      </wpg:grpSpPr>
                      <wps:wsp>
                        <wps:cNvPr id="31" name="Text Box 120"/>
                        <wps:cNvSpPr txBox="1">
                          <a:spLocks noChangeArrowheads="1"/>
                        </wps:cNvSpPr>
                        <wps:spPr bwMode="auto">
                          <a:xfrm>
                            <a:off x="7980" y="2981"/>
                            <a:ext cx="1892"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CE3925" w:rsidRDefault="005D3992" w:rsidP="00AA7FD9">
                              <w:pPr>
                                <w:jc w:val="center"/>
                                <w:rPr>
                                  <w:rFonts w:ascii="Arial" w:hAnsi="Arial" w:cs="Arial"/>
                                  <w:b/>
                                  <w:bCs/>
                                  <w:sz w:val="20"/>
                                  <w:szCs w:val="20"/>
                                </w:rPr>
                              </w:pPr>
                              <w:r w:rsidRPr="00CE3925">
                                <w:rPr>
                                  <w:rFonts w:ascii="Arial" w:hAnsi="Arial" w:cs="Arial"/>
                                  <w:b/>
                                  <w:bCs/>
                                  <w:sz w:val="20"/>
                                  <w:szCs w:val="20"/>
                                </w:rPr>
                                <w:t>Gambia River estuary</w:t>
                              </w:r>
                            </w:p>
                          </w:txbxContent>
                        </wps:txbx>
                        <wps:bodyPr rot="0" vert="horz" wrap="square" lIns="91440" tIns="45720" rIns="91440" bIns="45720" anchor="t" anchorCtr="0" upright="1">
                          <a:noAutofit/>
                        </wps:bodyPr>
                      </wps:wsp>
                      <wps:wsp>
                        <wps:cNvPr id="32" name="Text Box 121"/>
                        <wps:cNvSpPr txBox="1">
                          <a:spLocks noChangeArrowheads="1"/>
                        </wps:cNvSpPr>
                        <wps:spPr bwMode="auto">
                          <a:xfrm>
                            <a:off x="5760" y="2904"/>
                            <a:ext cx="172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Default="005D3992" w:rsidP="00AA7FD9">
                              <w:pPr>
                                <w:jc w:val="center"/>
                                <w:rPr>
                                  <w:rFonts w:ascii="Arial" w:hAnsi="Arial" w:cs="Arial"/>
                                  <w:b/>
                                  <w:bCs/>
                                </w:rPr>
                              </w:pPr>
                              <w:r>
                                <w:rPr>
                                  <w:rFonts w:ascii="Arial" w:hAnsi="Arial" w:cs="Arial"/>
                                  <w:b/>
                                  <w:bCs/>
                                </w:rPr>
                                <w:t>Atlantic</w:t>
                              </w:r>
                            </w:p>
                            <w:p w:rsidR="005D3992" w:rsidRPr="00CE75BC" w:rsidRDefault="005D3992" w:rsidP="00AA7FD9">
                              <w:pPr>
                                <w:jc w:val="center"/>
                                <w:rPr>
                                  <w:rFonts w:ascii="Arial" w:hAnsi="Arial" w:cs="Arial"/>
                                  <w:b/>
                                  <w:bCs/>
                                </w:rPr>
                              </w:pPr>
                              <w:r w:rsidRPr="00CE75BC">
                                <w:rPr>
                                  <w:rFonts w:ascii="Arial" w:hAnsi="Arial" w:cs="Arial"/>
                                  <w:b/>
                                  <w:bCs/>
                                </w:rPr>
                                <w:t>Ocean</w:t>
                              </w:r>
                            </w:p>
                          </w:txbxContent>
                        </wps:txbx>
                        <wps:bodyPr rot="0" vert="horz" wrap="square" lIns="91440" tIns="45720" rIns="91440" bIns="45720" anchor="t" anchorCtr="0" upright="1">
                          <a:noAutofit/>
                        </wps:bodyPr>
                      </wps:wsp>
                      <wps:wsp>
                        <wps:cNvPr id="33" name="Text Box 122"/>
                        <wps:cNvSpPr txBox="1">
                          <a:spLocks noChangeArrowheads="1"/>
                        </wps:cNvSpPr>
                        <wps:spPr bwMode="auto">
                          <a:xfrm>
                            <a:off x="8876" y="1541"/>
                            <a:ext cx="120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CE3925" w:rsidRDefault="005D3992" w:rsidP="00AA7FD9">
                              <w:pPr>
                                <w:jc w:val="center"/>
                                <w:rPr>
                                  <w:rFonts w:ascii="Arial" w:hAnsi="Arial" w:cs="Arial"/>
                                  <w:b/>
                                  <w:bCs/>
                                  <w:sz w:val="16"/>
                                  <w:szCs w:val="16"/>
                                </w:rPr>
                              </w:pPr>
                              <w:r w:rsidRPr="00CE3925">
                                <w:rPr>
                                  <w:rFonts w:ascii="Arial" w:hAnsi="Arial" w:cs="Arial"/>
                                  <w:b/>
                                  <w:bCs/>
                                  <w:sz w:val="16"/>
                                  <w:szCs w:val="16"/>
                                </w:rPr>
                                <w:t>SENEGAL</w:t>
                              </w:r>
                            </w:p>
                          </w:txbxContent>
                        </wps:txbx>
                        <wps:bodyPr rot="0" vert="horz" wrap="square" lIns="91440" tIns="45720" rIns="91440" bIns="45720" anchor="t" anchorCtr="0" upright="1">
                          <a:noAutofit/>
                        </wps:bodyPr>
                      </wps:wsp>
                      <wps:wsp>
                        <wps:cNvPr id="34" name="Text Box 124"/>
                        <wps:cNvSpPr txBox="1">
                          <a:spLocks noChangeArrowheads="1"/>
                        </wps:cNvSpPr>
                        <wps:spPr bwMode="auto">
                          <a:xfrm>
                            <a:off x="7560" y="3881"/>
                            <a:ext cx="223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8B7DC8" w:rsidRDefault="005D3992" w:rsidP="00AA7FD9">
                              <w:pPr>
                                <w:jc w:val="center"/>
                                <w:rPr>
                                  <w:rFonts w:ascii="Arial" w:hAnsi="Arial" w:cs="Arial"/>
                                  <w:b/>
                                  <w:bCs/>
                                  <w:sz w:val="28"/>
                                  <w:szCs w:val="28"/>
                                </w:rPr>
                              </w:pPr>
                              <w:r w:rsidRPr="008B7DC8">
                                <w:rPr>
                                  <w:rFonts w:ascii="Arial" w:hAnsi="Arial" w:cs="Arial"/>
                                  <w:b/>
                                  <w:bCs/>
                                  <w:sz w:val="28"/>
                                  <w:szCs w:val="28"/>
                                </w:rPr>
                                <w:t>THE GAMBIA</w:t>
                              </w:r>
                            </w:p>
                          </w:txbxContent>
                        </wps:txbx>
                        <wps:bodyPr rot="0" vert="horz" wrap="square" lIns="91440" tIns="45720" rIns="91440" bIns="45720" anchor="t" anchorCtr="0" upright="1">
                          <a:noAutofit/>
                        </wps:bodyPr>
                      </wps:wsp>
                      <wps:wsp>
                        <wps:cNvPr id="35" name="Text Box 132"/>
                        <wps:cNvSpPr txBox="1">
                          <a:spLocks noChangeArrowheads="1"/>
                        </wps:cNvSpPr>
                        <wps:spPr bwMode="auto">
                          <a:xfrm>
                            <a:off x="8835" y="4421"/>
                            <a:ext cx="120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CE3925" w:rsidRDefault="005D3992" w:rsidP="00CE3925">
                              <w:pPr>
                                <w:jc w:val="center"/>
                                <w:rPr>
                                  <w:rFonts w:ascii="Arial" w:hAnsi="Arial" w:cs="Arial"/>
                                  <w:b/>
                                  <w:bCs/>
                                  <w:sz w:val="16"/>
                                  <w:szCs w:val="16"/>
                                </w:rPr>
                              </w:pPr>
                              <w:r w:rsidRPr="00CE3925">
                                <w:rPr>
                                  <w:rFonts w:ascii="Arial" w:hAnsi="Arial" w:cs="Arial"/>
                                  <w:b/>
                                  <w:bCs/>
                                  <w:sz w:val="16"/>
                                  <w:szCs w:val="16"/>
                                </w:rPr>
                                <w:t>SENEGAL</w:t>
                              </w:r>
                            </w:p>
                          </w:txbxContent>
                        </wps:txbx>
                        <wps:bodyPr rot="0" vert="horz" wrap="square" lIns="91440" tIns="45720" rIns="91440" bIns="45720" anchor="t" anchorCtr="0" upright="1">
                          <a:noAutofit/>
                        </wps:bodyPr>
                      </wps:wsp>
                      <wps:wsp>
                        <wps:cNvPr id="36" name="Text Box 135"/>
                        <wps:cNvSpPr txBox="1">
                          <a:spLocks noChangeArrowheads="1"/>
                        </wps:cNvSpPr>
                        <wps:spPr bwMode="auto">
                          <a:xfrm>
                            <a:off x="7935" y="2537"/>
                            <a:ext cx="1440"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907AD5" w:rsidRDefault="005D3992">
                              <w:pPr>
                                <w:rPr>
                                  <w:rFonts w:ascii="Arial" w:hAnsi="Arial" w:cs="Arial"/>
                                  <w:b/>
                                  <w:bCs/>
                                  <w:sz w:val="16"/>
                                  <w:szCs w:val="16"/>
                                </w:rPr>
                              </w:pPr>
                              <w:r w:rsidRPr="00907AD5">
                                <w:rPr>
                                  <w:rFonts w:ascii="Arial" w:hAnsi="Arial" w:cs="Arial"/>
                                  <w:b/>
                                  <w:bCs/>
                                  <w:sz w:val="16"/>
                                  <w:szCs w:val="16"/>
                                </w:rPr>
                                <w:t>Banjul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028" style="position:absolute;left:0;text-align:left;margin-left:189pt;margin-top:2.75pt;width:270pt;height:198pt;z-index:251659776" coordorigin="5760,1541" coordsize="4320,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">
                <v:shape id="Text Box 120" o:spid="_x0000_s1029" type="#_x0000_t202" style="position:absolute;left:7980;top:2981;width:1892;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5D3992" w:rsidRPr="00CE3925" w:rsidRDefault="005D3992" w:rsidP="00AA7FD9">
                        <w:pPr>
                          <w:jc w:val="center"/>
                          <w:rPr>
                            <w:rFonts w:ascii="Arial" w:hAnsi="Arial" w:cs="Arial"/>
                            <w:b/>
                            <w:bCs/>
                            <w:sz w:val="20"/>
                            <w:szCs w:val="20"/>
                          </w:rPr>
                        </w:pPr>
                        <w:r w:rsidRPr="00CE3925">
                          <w:rPr>
                            <w:rFonts w:ascii="Arial" w:hAnsi="Arial" w:cs="Arial"/>
                            <w:b/>
                            <w:bCs/>
                            <w:sz w:val="20"/>
                            <w:szCs w:val="20"/>
                          </w:rPr>
                          <w:t>Gambia River estuary</w:t>
                        </w:r>
                      </w:p>
                    </w:txbxContent>
                  </v:textbox>
                </v:shape>
                <v:shape id="Text Box 121" o:spid="_x0000_s1030" type="#_x0000_t202" style="position:absolute;left:5760;top:2904;width:1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5D3992" w:rsidRDefault="005D3992" w:rsidP="00AA7FD9">
                        <w:pPr>
                          <w:jc w:val="center"/>
                          <w:rPr>
                            <w:rFonts w:ascii="Arial" w:hAnsi="Arial" w:cs="Arial"/>
                            <w:b/>
                            <w:bCs/>
                          </w:rPr>
                        </w:pPr>
                        <w:r>
                          <w:rPr>
                            <w:rFonts w:ascii="Arial" w:hAnsi="Arial" w:cs="Arial"/>
                            <w:b/>
                            <w:bCs/>
                          </w:rPr>
                          <w:t>Atlantic</w:t>
                        </w:r>
                      </w:p>
                      <w:p w:rsidR="005D3992" w:rsidRPr="00CE75BC" w:rsidRDefault="005D3992" w:rsidP="00AA7FD9">
                        <w:pPr>
                          <w:jc w:val="center"/>
                          <w:rPr>
                            <w:rFonts w:ascii="Arial" w:hAnsi="Arial" w:cs="Arial"/>
                            <w:b/>
                            <w:bCs/>
                          </w:rPr>
                        </w:pPr>
                        <w:r w:rsidRPr="00CE75BC">
                          <w:rPr>
                            <w:rFonts w:ascii="Arial" w:hAnsi="Arial" w:cs="Arial"/>
                            <w:b/>
                            <w:bCs/>
                          </w:rPr>
                          <w:t>Ocean</w:t>
                        </w:r>
                      </w:p>
                    </w:txbxContent>
                  </v:textbox>
                </v:shape>
                <v:shape id="Text Box 122" o:spid="_x0000_s1031" type="#_x0000_t202" style="position:absolute;left:8876;top:1541;width:120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5D3992" w:rsidRPr="00CE3925" w:rsidRDefault="005D3992" w:rsidP="00AA7FD9">
                        <w:pPr>
                          <w:jc w:val="center"/>
                          <w:rPr>
                            <w:rFonts w:ascii="Arial" w:hAnsi="Arial" w:cs="Arial"/>
                            <w:b/>
                            <w:bCs/>
                            <w:sz w:val="16"/>
                            <w:szCs w:val="16"/>
                          </w:rPr>
                        </w:pPr>
                        <w:r w:rsidRPr="00CE3925">
                          <w:rPr>
                            <w:rFonts w:ascii="Arial" w:hAnsi="Arial" w:cs="Arial"/>
                            <w:b/>
                            <w:bCs/>
                            <w:sz w:val="16"/>
                            <w:szCs w:val="16"/>
                          </w:rPr>
                          <w:t>SENEGAL</w:t>
                        </w:r>
                      </w:p>
                    </w:txbxContent>
                  </v:textbox>
                </v:shape>
                <v:shape id="Text Box 124" o:spid="_x0000_s1032" type="#_x0000_t202" style="position:absolute;left:7560;top:3881;width:2236;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5D3992" w:rsidRPr="008B7DC8" w:rsidRDefault="005D3992" w:rsidP="00AA7FD9">
                        <w:pPr>
                          <w:jc w:val="center"/>
                          <w:rPr>
                            <w:rFonts w:ascii="Arial" w:hAnsi="Arial" w:cs="Arial"/>
                            <w:b/>
                            <w:bCs/>
                            <w:sz w:val="28"/>
                            <w:szCs w:val="28"/>
                          </w:rPr>
                        </w:pPr>
                        <w:r w:rsidRPr="008B7DC8">
                          <w:rPr>
                            <w:rFonts w:ascii="Arial" w:hAnsi="Arial" w:cs="Arial"/>
                            <w:b/>
                            <w:bCs/>
                            <w:sz w:val="28"/>
                            <w:szCs w:val="28"/>
                          </w:rPr>
                          <w:t>THE GAMBIA</w:t>
                        </w:r>
                      </w:p>
                    </w:txbxContent>
                  </v:textbox>
                </v:shape>
                <v:shape id="Text Box 132" o:spid="_x0000_s1033" type="#_x0000_t202" style="position:absolute;left:8835;top:4421;width:120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5D3992" w:rsidRPr="00CE3925" w:rsidRDefault="005D3992" w:rsidP="00CE3925">
                        <w:pPr>
                          <w:jc w:val="center"/>
                          <w:rPr>
                            <w:rFonts w:ascii="Arial" w:hAnsi="Arial" w:cs="Arial"/>
                            <w:b/>
                            <w:bCs/>
                            <w:sz w:val="16"/>
                            <w:szCs w:val="16"/>
                          </w:rPr>
                        </w:pPr>
                        <w:r w:rsidRPr="00CE3925">
                          <w:rPr>
                            <w:rFonts w:ascii="Arial" w:hAnsi="Arial" w:cs="Arial"/>
                            <w:b/>
                            <w:bCs/>
                            <w:sz w:val="16"/>
                            <w:szCs w:val="16"/>
                          </w:rPr>
                          <w:t>SENEGAL</w:t>
                        </w:r>
                      </w:p>
                    </w:txbxContent>
                  </v:textbox>
                </v:shape>
                <v:shape id="Text Box 135" o:spid="_x0000_s1034" type="#_x0000_t202" style="position:absolute;left:7935;top:2537;width:1440;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5D3992" w:rsidRPr="00907AD5" w:rsidRDefault="005D3992">
                        <w:pPr>
                          <w:rPr>
                            <w:rFonts w:ascii="Arial" w:hAnsi="Arial" w:cs="Arial"/>
                            <w:b/>
                            <w:bCs/>
                            <w:sz w:val="16"/>
                            <w:szCs w:val="16"/>
                          </w:rPr>
                        </w:pPr>
                        <w:r w:rsidRPr="00907AD5">
                          <w:rPr>
                            <w:rFonts w:ascii="Arial" w:hAnsi="Arial" w:cs="Arial"/>
                            <w:b/>
                            <w:bCs/>
                            <w:sz w:val="16"/>
                            <w:szCs w:val="16"/>
                          </w:rPr>
                          <w:t>Banjul</w:t>
                        </w:r>
                      </w:p>
                    </w:txbxContent>
                  </v:textbox>
                </v:shape>
              </v:group>
            </w:pict>
          </mc:Fallback>
        </mc:AlternateContent>
      </w:r>
      <w:r>
        <w:rPr>
          <w:noProof/>
        </w:rPr>
        <w:drawing>
          <wp:inline distT="0" distB="0" distL="0" distR="0" wp14:anchorId="0CBDECA2" wp14:editId="6D2BBF2B">
            <wp:extent cx="2118995" cy="2609215"/>
            <wp:effectExtent l="0" t="0" r="0" b="635"/>
            <wp:docPr id="5" name="Picture 5" descr="zona4_27s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ona4_27sept"/>
                    <pic:cNvPicPr>
                      <a:picLocks noChangeAspect="1" noChangeArrowheads="1"/>
                    </pic:cNvPicPr>
                  </pic:nvPicPr>
                  <pic:blipFill>
                    <a:blip r:embed="rId23">
                      <a:extLst>
                        <a:ext uri="{28A0092B-C50C-407E-A947-70E740481C1C}">
                          <a14:useLocalDpi xmlns:a14="http://schemas.microsoft.com/office/drawing/2010/main" val="0"/>
                        </a:ext>
                      </a:extLst>
                    </a:blip>
                    <a:srcRect l="7904" t="2782" r="4659" b="18587"/>
                    <a:stretch>
                      <a:fillRect/>
                    </a:stretch>
                  </pic:blipFill>
                  <pic:spPr bwMode="auto">
                    <a:xfrm>
                      <a:off x="0" y="0"/>
                      <a:ext cx="2118995" cy="2609215"/>
                    </a:xfrm>
                    <a:prstGeom prst="rect">
                      <a:avLst/>
                    </a:prstGeom>
                    <a:noFill/>
                    <a:ln>
                      <a:noFill/>
                    </a:ln>
                  </pic:spPr>
                </pic:pic>
              </a:graphicData>
            </a:graphic>
          </wp:inline>
        </w:drawing>
      </w:r>
      <w:r w:rsidR="00E21824">
        <w:rPr>
          <w:noProof/>
        </w:rPr>
        <w:t xml:space="preserve"> </w:t>
      </w:r>
      <w:r>
        <w:rPr>
          <w:noProof/>
        </w:rPr>
        <mc:AlternateContent>
          <mc:Choice Requires="wpg">
            <w:drawing>
              <wp:inline distT="0" distB="0" distL="0" distR="0" wp14:anchorId="4251B6ED" wp14:editId="53E387ED">
                <wp:extent cx="3178175" cy="2607310"/>
                <wp:effectExtent l="9525" t="9525" r="12700" b="12065"/>
                <wp:docPr id="24"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8175" cy="2607310"/>
                          <a:chOff x="1597" y="5197"/>
                          <a:chExt cx="9075" cy="6705"/>
                        </a:xfrm>
                      </wpg:grpSpPr>
                      <pic:pic xmlns:pic="http://schemas.openxmlformats.org/drawingml/2006/picture">
                        <pic:nvPicPr>
                          <pic:cNvPr id="25" name="Imag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97" y="5197"/>
                            <a:ext cx="9075" cy="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26" name="Group 167"/>
                        <wpg:cNvGrpSpPr>
                          <a:grpSpLocks/>
                        </wpg:cNvGrpSpPr>
                        <wpg:grpSpPr bwMode="auto">
                          <a:xfrm>
                            <a:off x="6607" y="7012"/>
                            <a:ext cx="1463" cy="1868"/>
                            <a:chOff x="6607" y="7012"/>
                            <a:chExt cx="1463" cy="1868"/>
                          </a:xfrm>
                        </wpg:grpSpPr>
                        <wps:wsp>
                          <wps:cNvPr id="27" name="Text Box 168"/>
                          <wps:cNvSpPr txBox="1">
                            <a:spLocks noChangeArrowheads="1"/>
                          </wps:cNvSpPr>
                          <wps:spPr bwMode="auto">
                            <a:xfrm>
                              <a:off x="6847" y="7012"/>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CE3925" w:rsidRDefault="005D3992" w:rsidP="00AE4101">
                                <w:pPr>
                                  <w:rPr>
                                    <w:sz w:val="2"/>
                                    <w:szCs w:val="2"/>
                                  </w:rPr>
                                </w:pPr>
                              </w:p>
                            </w:txbxContent>
                          </wps:txbx>
                          <wps:bodyPr rot="0" vert="horz" wrap="square" lIns="91440" tIns="45720" rIns="91440" bIns="45720" anchor="t" anchorCtr="0" upright="1">
                            <a:noAutofit/>
                          </wps:bodyPr>
                        </wps:wsp>
                        <wps:wsp>
                          <wps:cNvPr id="28" name="Freeform 169"/>
                          <wps:cNvSpPr>
                            <a:spLocks/>
                          </wps:cNvSpPr>
                          <wps:spPr bwMode="auto">
                            <a:xfrm>
                              <a:off x="7045" y="7590"/>
                              <a:ext cx="1025" cy="1290"/>
                            </a:xfrm>
                            <a:custGeom>
                              <a:avLst/>
                              <a:gdLst>
                                <a:gd name="T0" fmla="*/ 50 w 1025"/>
                                <a:gd name="T1" fmla="*/ 0 h 1290"/>
                                <a:gd name="T2" fmla="*/ 35 w 1025"/>
                                <a:gd name="T3" fmla="*/ 780 h 1290"/>
                                <a:gd name="T4" fmla="*/ 110 w 1025"/>
                                <a:gd name="T5" fmla="*/ 855 h 1290"/>
                                <a:gd name="T6" fmla="*/ 275 w 1025"/>
                                <a:gd name="T7" fmla="*/ 960 h 1290"/>
                                <a:gd name="T8" fmla="*/ 455 w 1025"/>
                                <a:gd name="T9" fmla="*/ 1095 h 1290"/>
                                <a:gd name="T10" fmla="*/ 470 w 1025"/>
                                <a:gd name="T11" fmla="*/ 1140 h 1290"/>
                                <a:gd name="T12" fmla="*/ 515 w 1025"/>
                                <a:gd name="T13" fmla="*/ 1155 h 1290"/>
                                <a:gd name="T14" fmla="*/ 620 w 1025"/>
                                <a:gd name="T15" fmla="*/ 1200 h 1290"/>
                                <a:gd name="T16" fmla="*/ 665 w 1025"/>
                                <a:gd name="T17" fmla="*/ 1230 h 1290"/>
                                <a:gd name="T18" fmla="*/ 740 w 1025"/>
                                <a:gd name="T19" fmla="*/ 1245 h 1290"/>
                                <a:gd name="T20" fmla="*/ 755 w 1025"/>
                                <a:gd name="T21" fmla="*/ 1290 h 1290"/>
                                <a:gd name="T22" fmla="*/ 1025 w 1025"/>
                                <a:gd name="T23" fmla="*/ 1245 h 129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25" h="1290">
                                  <a:moveTo>
                                    <a:pt x="50" y="0"/>
                                  </a:moveTo>
                                  <a:cubicBezTo>
                                    <a:pt x="17" y="331"/>
                                    <a:pt x="0" y="273"/>
                                    <a:pt x="35" y="780"/>
                                  </a:cubicBezTo>
                                  <a:cubicBezTo>
                                    <a:pt x="39" y="843"/>
                                    <a:pt x="67" y="841"/>
                                    <a:pt x="110" y="855"/>
                                  </a:cubicBezTo>
                                  <a:cubicBezTo>
                                    <a:pt x="169" y="943"/>
                                    <a:pt x="165" y="942"/>
                                    <a:pt x="275" y="960"/>
                                  </a:cubicBezTo>
                                  <a:cubicBezTo>
                                    <a:pt x="324" y="1033"/>
                                    <a:pt x="386" y="1049"/>
                                    <a:pt x="455" y="1095"/>
                                  </a:cubicBezTo>
                                  <a:cubicBezTo>
                                    <a:pt x="460" y="1110"/>
                                    <a:pt x="459" y="1129"/>
                                    <a:pt x="470" y="1140"/>
                                  </a:cubicBezTo>
                                  <a:cubicBezTo>
                                    <a:pt x="481" y="1151"/>
                                    <a:pt x="501" y="1148"/>
                                    <a:pt x="515" y="1155"/>
                                  </a:cubicBezTo>
                                  <a:cubicBezTo>
                                    <a:pt x="619" y="1207"/>
                                    <a:pt x="495" y="1169"/>
                                    <a:pt x="620" y="1200"/>
                                  </a:cubicBezTo>
                                  <a:cubicBezTo>
                                    <a:pt x="635" y="1210"/>
                                    <a:pt x="648" y="1224"/>
                                    <a:pt x="665" y="1230"/>
                                  </a:cubicBezTo>
                                  <a:cubicBezTo>
                                    <a:pt x="689" y="1239"/>
                                    <a:pt x="719" y="1231"/>
                                    <a:pt x="740" y="1245"/>
                                  </a:cubicBezTo>
                                  <a:cubicBezTo>
                                    <a:pt x="753" y="1254"/>
                                    <a:pt x="750" y="1275"/>
                                    <a:pt x="755" y="1290"/>
                                  </a:cubicBezTo>
                                  <a:cubicBezTo>
                                    <a:pt x="829" y="1178"/>
                                    <a:pt x="767" y="1245"/>
                                    <a:pt x="1025" y="1245"/>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Text Box 170"/>
                          <wps:cNvSpPr txBox="1">
                            <a:spLocks noChangeArrowheads="1"/>
                          </wps:cNvSpPr>
                          <wps:spPr bwMode="auto">
                            <a:xfrm>
                              <a:off x="6607" y="7957"/>
                              <a:ext cx="14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3992" w:rsidRPr="00CE3925" w:rsidRDefault="005D3992" w:rsidP="00AE4101">
                                <w:pPr>
                                  <w:rPr>
                                    <w:sz w:val="2"/>
                                    <w:szCs w:val="2"/>
                                  </w:rPr>
                                </w:pPr>
                              </w:p>
                            </w:txbxContent>
                          </wps:txbx>
                          <wps:bodyPr rot="0" vert="horz" wrap="square" lIns="91440" tIns="45720" rIns="91440" bIns="45720" anchor="t" anchorCtr="0" upright="1">
                            <a:noAutofit/>
                          </wps:bodyPr>
                        </wps:wsp>
                      </wpg:grpSp>
                    </wpg:wgp>
                  </a:graphicData>
                </a:graphic>
              </wp:inline>
            </w:drawing>
          </mc:Choice>
          <mc:Fallback>
            <w:pict>
              <v:group id="Group 165" o:spid="_x0000_s1035" style="width:250.25pt;height:205.3pt;mso-position-horizontal-relative:char;mso-position-vertical-relative:line" coordorigin="1597,5197" coordsize="9075,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6" type="#_x0000_t75" style="position:absolute;left:1597;top:5197;width:9075;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AuozDAAAA2wAAAA8AAABkcnMvZG93bnJldi54bWxEj1FrAjEQhN8L/oewhb6UmlNokdMoopUW&#10;K0LVH7Bc1rujl03Ipnr9941Q6OMwM98ws0XvOnWhKK1nA6NhAYq48rbl2sDpuHmagJKEbLHzTAZ+&#10;SGAxH9zNsLT+yp90OaRaZQhLiQaalEKptVQNOZShD8TZO/voMGUZa20jXjPcdXpcFC/aYct5ocFA&#10;q4aqr8O3M2Dl4223p+T7EKI8vq5RNsutMQ/3/XIKKlGf/sN/7XdrYPwMty/5B+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C6jMMAAADbAAAADwAAAAAAAAAAAAAAAACf&#10;AgAAZHJzL2Rvd25yZXYueG1sUEsFBgAAAAAEAAQA9wAAAI8DAAAAAA==&#10;" stroked="t">
                  <v:imagedata r:id="rId25" o:title=""/>
                </v:shape>
                <v:group id="Group 167" o:spid="_x0000_s1037" style="position:absolute;left:6607;top:7012;width:1463;height:1868" coordorigin="6607,7012" coordsize="1463,1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Text Box 168" o:spid="_x0000_s1038" type="#_x0000_t202" style="position:absolute;left:6847;top:7012;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5D3992" w:rsidRPr="00CE3925" w:rsidRDefault="005D3992" w:rsidP="00AE4101">
                          <w:pPr>
                            <w:rPr>
                              <w:sz w:val="2"/>
                              <w:szCs w:val="2"/>
                            </w:rPr>
                          </w:pPr>
                        </w:p>
                      </w:txbxContent>
                    </v:textbox>
                  </v:shape>
                  <v:shape id="Freeform 169" o:spid="_x0000_s1039" style="position:absolute;left:7045;top:7590;width:1025;height:1290;visibility:visible;mso-wrap-style:square;v-text-anchor:top" coordsize="1025,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3e8IA&#10;AADbAAAADwAAAGRycy9kb3ducmV2LnhtbERPTWsCMRC9F/ofwhS81UQPUlejVMGqbRG0RTwOm+lm&#10;6WayJlG3/745FHp8vO/pvHONuFKItWcNg74CQVx6U3Ol4fNj9fgEIiZkg41n0vBDEeaz+7spFsbf&#10;eE/XQ6pEDuFYoAabUltIGUtLDmPft8SZ+/LBYcowVNIEvOVw18ihUiPpsObcYLGlpaXy+3BxGk7H&#10;8dK+7tbbd+XG+5f1OazU4k3r3kP3PAGRqEv/4j/3xmgY5rH5S/4B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8zd7wgAAANsAAAAPAAAAAAAAAAAAAAAAAJgCAABkcnMvZG93&#10;bnJldi54bWxQSwUGAAAAAAQABAD1AAAAhwMAAAAA&#10;" path="m50,c17,331,,273,35,780v4,63,32,61,75,75c169,943,165,942,275,960v49,73,111,89,180,135c460,1110,459,1129,470,1140v11,11,31,8,45,15c619,1207,495,1169,620,1200v15,10,28,24,45,30c689,1239,719,1231,740,1245v13,9,10,30,15,45c829,1178,767,1245,1025,1245e" filled="f" stroked="f">
                    <v:path arrowok="t" o:connecttype="custom" o:connectlocs="50,0;35,780;110,855;275,960;455,1095;470,1140;515,1155;620,1200;665,1230;740,1245;755,1290;1025,1245" o:connectangles="0,0,0,0,0,0,0,0,0,0,0,0"/>
                  </v:shape>
                  <v:shape id="Text Box 170" o:spid="_x0000_s1040" type="#_x0000_t202" style="position:absolute;left:6607;top:7957;width:14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5D3992" w:rsidRPr="00CE3925" w:rsidRDefault="005D3992" w:rsidP="00AE4101">
                          <w:pPr>
                            <w:rPr>
                              <w:sz w:val="2"/>
                              <w:szCs w:val="2"/>
                            </w:rPr>
                          </w:pPr>
                        </w:p>
                      </w:txbxContent>
                    </v:textbox>
                  </v:shape>
                </v:group>
                <w10:anchorlock/>
              </v:group>
            </w:pict>
          </mc:Fallback>
        </mc:AlternateContent>
      </w:r>
    </w:p>
    <w:p w:rsidR="00E21824" w:rsidRDefault="00E21824" w:rsidP="00D359D1">
      <w:pPr>
        <w:rPr>
          <w:b/>
          <w:bCs/>
        </w:rPr>
      </w:pPr>
    </w:p>
    <w:p w:rsidR="00E21824" w:rsidRPr="00DC2D92" w:rsidRDefault="00E21824" w:rsidP="00D359D1">
      <w:pPr>
        <w:jc w:val="center"/>
        <w:rPr>
          <w:b/>
          <w:bCs/>
          <w:sz w:val="22"/>
          <w:szCs w:val="22"/>
        </w:rPr>
      </w:pPr>
      <w:proofErr w:type="gramStart"/>
      <w:r w:rsidRPr="00DC2D92">
        <w:rPr>
          <w:b/>
          <w:bCs/>
          <w:sz w:val="22"/>
          <w:szCs w:val="22"/>
        </w:rPr>
        <w:t>Figure 1.</w:t>
      </w:r>
      <w:proofErr w:type="gramEnd"/>
      <w:r w:rsidRPr="00DC2D92">
        <w:rPr>
          <w:b/>
          <w:bCs/>
          <w:sz w:val="22"/>
          <w:szCs w:val="22"/>
        </w:rPr>
        <w:t xml:space="preserve"> Areas of Biodiversity Significance in the WAMER and </w:t>
      </w:r>
      <w:proofErr w:type="gramStart"/>
      <w:r w:rsidRPr="00DC2D92">
        <w:rPr>
          <w:b/>
          <w:bCs/>
          <w:sz w:val="22"/>
          <w:szCs w:val="22"/>
        </w:rPr>
        <w:t>The</w:t>
      </w:r>
      <w:proofErr w:type="gramEnd"/>
      <w:r w:rsidRPr="00DC2D92">
        <w:rPr>
          <w:b/>
          <w:bCs/>
          <w:sz w:val="22"/>
          <w:szCs w:val="22"/>
        </w:rPr>
        <w:t xml:space="preserve"> Gambia River Estuary and Atlantic Coast</w:t>
      </w:r>
    </w:p>
    <w:p w:rsidR="00E21824" w:rsidRDefault="00E21824" w:rsidP="00E8700F">
      <w:pPr>
        <w:pStyle w:val="Default"/>
        <w:rPr>
          <w:b/>
          <w:bCs/>
          <w:sz w:val="28"/>
          <w:szCs w:val="28"/>
        </w:rPr>
      </w:pPr>
      <w:bookmarkStart w:id="55" w:name="_Toc211076409"/>
      <w:bookmarkStart w:id="56" w:name="_Toc211150428"/>
      <w:bookmarkStart w:id="57" w:name="_Toc238348948"/>
      <w:bookmarkStart w:id="58" w:name="_Toc239213256"/>
      <w:bookmarkStart w:id="59" w:name="_Toc274232448"/>
    </w:p>
    <w:p w:rsidR="00E21824" w:rsidRDefault="0000030E" w:rsidP="00707901">
      <w:pPr>
        <w:pStyle w:val="Heading1"/>
      </w:pPr>
      <w:bookmarkStart w:id="60" w:name="_Toc238348954"/>
      <w:bookmarkStart w:id="61" w:name="_Toc239213262"/>
      <w:bookmarkStart w:id="62" w:name="_Toc274232449"/>
      <w:bookmarkStart w:id="63" w:name="_Toc379232633"/>
      <w:bookmarkEnd w:id="55"/>
      <w:bookmarkEnd w:id="56"/>
      <w:bookmarkEnd w:id="57"/>
      <w:bookmarkEnd w:id="58"/>
      <w:bookmarkEnd w:id="59"/>
      <w:r>
        <w:t>2</w:t>
      </w:r>
      <w:r w:rsidR="00E21824" w:rsidRPr="00AA61CF">
        <w:t>.</w:t>
      </w:r>
      <w:r w:rsidR="00E21824" w:rsidRPr="00AA61CF">
        <w:tab/>
        <w:t>Year</w:t>
      </w:r>
      <w:r w:rsidR="00E21824">
        <w:t xml:space="preserve"> F</w:t>
      </w:r>
      <w:r w:rsidR="00E95C50">
        <w:t>ive</w:t>
      </w:r>
      <w:r w:rsidR="00D473EC">
        <w:t>,</w:t>
      </w:r>
      <w:r w:rsidR="00E21824">
        <w:t xml:space="preserve"> </w:t>
      </w:r>
      <w:r w:rsidR="00D473EC">
        <w:t>Quarter 1 Accomplishments</w:t>
      </w:r>
      <w:bookmarkEnd w:id="0"/>
      <w:bookmarkEnd w:id="1"/>
      <w:bookmarkEnd w:id="2"/>
      <w:bookmarkEnd w:id="3"/>
      <w:bookmarkEnd w:id="4"/>
      <w:bookmarkEnd w:id="5"/>
      <w:bookmarkEnd w:id="6"/>
      <w:bookmarkEnd w:id="7"/>
      <w:bookmarkEnd w:id="8"/>
      <w:bookmarkEnd w:id="60"/>
      <w:bookmarkEnd w:id="61"/>
      <w:bookmarkEnd w:id="62"/>
      <w:bookmarkEnd w:id="63"/>
    </w:p>
    <w:p w:rsidR="00E21824" w:rsidRDefault="00E21824" w:rsidP="00DC2D92">
      <w:pPr>
        <w:spacing w:before="240"/>
      </w:pPr>
      <w:r w:rsidRPr="002B32DA">
        <w:t>USAID/</w:t>
      </w:r>
      <w:proofErr w:type="spellStart"/>
      <w:r w:rsidRPr="002B32DA">
        <w:t>BaNafaa’s</w:t>
      </w:r>
      <w:proofErr w:type="spellEnd"/>
      <w:r w:rsidRPr="002B32DA">
        <w:t xml:space="preserve"> approach </w:t>
      </w:r>
      <w:r w:rsidR="002B32DA" w:rsidRPr="002B32DA">
        <w:t xml:space="preserve">for </w:t>
      </w:r>
      <w:r w:rsidR="008B7C54">
        <w:t>Year 5</w:t>
      </w:r>
      <w:r w:rsidR="002B32DA" w:rsidRPr="002B32DA">
        <w:t xml:space="preserve"> </w:t>
      </w:r>
      <w:r w:rsidR="00E95C50">
        <w:t>is</w:t>
      </w:r>
      <w:r w:rsidRPr="002B32DA">
        <w:t xml:space="preserve"> to focus on consolidating achievements made and ensuring that measures, systems and procedures already developed are functioning and can be sustained when project assistance ends.  </w:t>
      </w:r>
      <w:r w:rsidR="000F4F14">
        <w:t xml:space="preserve">Institutionalizing the adaptive management process around which the two approved co-management plans were designed </w:t>
      </w:r>
      <w:r w:rsidR="00D473EC">
        <w:t>is</w:t>
      </w:r>
      <w:r w:rsidR="000F4F14">
        <w:t xml:space="preserve"> a key priority</w:t>
      </w:r>
      <w:r w:rsidR="00E95C50">
        <w:t xml:space="preserve"> as the project wraps up</w:t>
      </w:r>
      <w:r w:rsidR="000F4F14">
        <w:t xml:space="preserve">.  </w:t>
      </w:r>
      <w:r w:rsidR="00E865D1">
        <w:t xml:space="preserve">Continuing to reinforce the capacity of the </w:t>
      </w:r>
      <w:r w:rsidR="00436CDA">
        <w:t xml:space="preserve">government and civil society </w:t>
      </w:r>
      <w:r w:rsidR="00E865D1">
        <w:t xml:space="preserve">co-management institutions responsible for implementation of the two plans </w:t>
      </w:r>
      <w:r w:rsidR="00D473EC">
        <w:t>is</w:t>
      </w:r>
      <w:r w:rsidR="00E865D1">
        <w:t xml:space="preserve"> also central to all Year </w:t>
      </w:r>
      <w:r w:rsidR="00E95C50">
        <w:t>5</w:t>
      </w:r>
      <w:r w:rsidR="00E865D1">
        <w:t xml:space="preserve"> activities.  </w:t>
      </w:r>
    </w:p>
    <w:p w:rsidR="000913A5" w:rsidRDefault="000913A5" w:rsidP="00DC2D92">
      <w:pPr>
        <w:spacing w:before="240"/>
      </w:pPr>
      <w:r w:rsidRPr="000913A5">
        <w:t>See Appendix A for The Results Framework, Indicator Results Tables, Results to Date and Life of Project Targets and Appendix C for Activity Implementation Status.</w:t>
      </w:r>
    </w:p>
    <w:p w:rsidR="00AF6AFE" w:rsidRDefault="0000030E" w:rsidP="00591F39">
      <w:pPr>
        <w:pStyle w:val="Heading2"/>
      </w:pPr>
      <w:bookmarkStart w:id="64" w:name="_Toc238348955"/>
      <w:bookmarkStart w:id="65" w:name="_Toc239213264"/>
      <w:bookmarkStart w:id="66" w:name="_Toc274232451"/>
      <w:bookmarkStart w:id="67" w:name="_Toc379232634"/>
      <w:r>
        <w:rPr>
          <w:sz w:val="24"/>
          <w:szCs w:val="24"/>
        </w:rPr>
        <w:t>2</w:t>
      </w:r>
      <w:r w:rsidR="00E21824" w:rsidRPr="00242C01">
        <w:rPr>
          <w:sz w:val="24"/>
          <w:szCs w:val="24"/>
        </w:rPr>
        <w:t>.</w:t>
      </w:r>
      <w:r>
        <w:rPr>
          <w:sz w:val="24"/>
          <w:szCs w:val="24"/>
        </w:rPr>
        <w:t>1</w:t>
      </w:r>
      <w:r w:rsidR="00E21824" w:rsidRPr="00242C01">
        <w:rPr>
          <w:sz w:val="24"/>
          <w:szCs w:val="24"/>
        </w:rPr>
        <w:t xml:space="preserve"> Intermediate Result 1:</w:t>
      </w:r>
      <w:bookmarkEnd w:id="67"/>
      <w:r w:rsidR="00E21824" w:rsidRPr="009F1153">
        <w:t xml:space="preserve">  </w:t>
      </w:r>
    </w:p>
    <w:p w:rsidR="00AF6AFE" w:rsidRDefault="00AF6AFE" w:rsidP="00AF6AFE">
      <w:pPr>
        <w:rPr>
          <w:b/>
          <w:i/>
        </w:rPr>
      </w:pPr>
    </w:p>
    <w:p w:rsidR="00E21824" w:rsidRDefault="00E21824" w:rsidP="00AF6AFE">
      <w:pPr>
        <w:rPr>
          <w:b/>
          <w:i/>
        </w:rPr>
      </w:pPr>
      <w:r w:rsidRPr="00AF6AFE">
        <w:rPr>
          <w:b/>
          <w:i/>
        </w:rPr>
        <w:t>Strategies to increase social and economic benefits to artisanal fishing communities, and otherwise create incentives for a sustainable fisheries agenda in the WAMER identified, tested and applied.</w:t>
      </w:r>
      <w:r w:rsidRPr="00AF6AFE">
        <w:rPr>
          <w:b/>
          <w:i/>
        </w:rPr>
        <w:footnoteReference w:id="1"/>
      </w:r>
    </w:p>
    <w:p w:rsidR="000913A5" w:rsidRDefault="000913A5" w:rsidP="00AF6AFE">
      <w:pPr>
        <w:rPr>
          <w:b/>
          <w:i/>
        </w:rPr>
      </w:pPr>
    </w:p>
    <w:p w:rsidR="000913A5" w:rsidRDefault="000913A5" w:rsidP="00AF6AFE"/>
    <w:p w:rsidR="000046C3" w:rsidRDefault="00BA1F61" w:rsidP="00AF6AFE">
      <w:r>
        <w:rPr>
          <w:i/>
          <w:noProof/>
        </w:rPr>
        <w:lastRenderedPageBreak/>
        <mc:AlternateContent>
          <mc:Choice Requires="wps">
            <w:drawing>
              <wp:anchor distT="0" distB="0" distL="114300" distR="114300" simplePos="0" relativeHeight="251661824" behindDoc="0" locked="0" layoutInCell="1" allowOverlap="1" wp14:anchorId="55C81B98" wp14:editId="78D783C3">
                <wp:simplePos x="0" y="0"/>
                <wp:positionH relativeFrom="column">
                  <wp:posOffset>-9525</wp:posOffset>
                </wp:positionH>
                <wp:positionV relativeFrom="paragraph">
                  <wp:posOffset>28575</wp:posOffset>
                </wp:positionV>
                <wp:extent cx="6086475" cy="79914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6086475" cy="7991475"/>
                        </a:xfrm>
                        <a:prstGeom prst="rect">
                          <a:avLst/>
                        </a:prstGeom>
                        <a:solidFill>
                          <a:sysClr val="window" lastClr="FFFFFF"/>
                        </a:solidFill>
                        <a:ln w="6350">
                          <a:solidFill>
                            <a:prstClr val="black"/>
                          </a:solidFill>
                        </a:ln>
                        <a:effectLst/>
                      </wps:spPr>
                      <wps:txbx>
                        <w:txbxContent>
                          <w:p w:rsidR="005D3992" w:rsidRDefault="005D3992" w:rsidP="000913A5">
                            <w:pPr>
                              <w:jc w:val="center"/>
                              <w:rPr>
                                <w:b/>
                                <w:sz w:val="22"/>
                                <w:szCs w:val="22"/>
                              </w:rPr>
                            </w:pPr>
                            <w:r w:rsidRPr="003465C1">
                              <w:rPr>
                                <w:b/>
                                <w:sz w:val="22"/>
                                <w:szCs w:val="22"/>
                              </w:rPr>
                              <w:t xml:space="preserve">Year </w:t>
                            </w:r>
                            <w:r>
                              <w:rPr>
                                <w:b/>
                                <w:sz w:val="22"/>
                                <w:szCs w:val="22"/>
                              </w:rPr>
                              <w:t xml:space="preserve">5, Quarter 1 </w:t>
                            </w:r>
                            <w:proofErr w:type="gramStart"/>
                            <w:r w:rsidRPr="003465C1">
                              <w:rPr>
                                <w:b/>
                                <w:sz w:val="22"/>
                                <w:szCs w:val="22"/>
                              </w:rPr>
                              <w:t>Highlights</w:t>
                            </w:r>
                            <w:proofErr w:type="gramEnd"/>
                            <w:r w:rsidRPr="003465C1">
                              <w:rPr>
                                <w:b/>
                                <w:sz w:val="22"/>
                                <w:szCs w:val="22"/>
                              </w:rPr>
                              <w:t xml:space="preserve"> </w:t>
                            </w:r>
                          </w:p>
                          <w:p w:rsidR="005D3992" w:rsidRPr="002D6220" w:rsidRDefault="005D3992" w:rsidP="000913A5">
                            <w:pPr>
                              <w:jc w:val="center"/>
                              <w:rPr>
                                <w:b/>
                                <w:sz w:val="22"/>
                                <w:szCs w:val="22"/>
                              </w:rPr>
                            </w:pPr>
                          </w:p>
                          <w:p w:rsidR="005D3992" w:rsidRDefault="005D3992" w:rsidP="00E94693">
                            <w:pPr>
                              <w:rPr>
                                <w:sz w:val="22"/>
                              </w:rPr>
                            </w:pPr>
                            <w:r w:rsidRPr="00E94693">
                              <w:rPr>
                                <w:sz w:val="22"/>
                              </w:rPr>
                              <w:t xml:space="preserve">Implementation of </w:t>
                            </w:r>
                            <w:proofErr w:type="gramStart"/>
                            <w:r w:rsidRPr="00E94693">
                              <w:rPr>
                                <w:sz w:val="22"/>
                              </w:rPr>
                              <w:t xml:space="preserve">the  </w:t>
                            </w:r>
                            <w:proofErr w:type="gramEnd"/>
                            <w:r w:rsidRPr="00E94693">
                              <w:rPr>
                                <w:sz w:val="22"/>
                              </w:rPr>
                              <w:fldChar w:fldCharType="begin"/>
                            </w:r>
                            <w:r w:rsidRPr="00E94693">
                              <w:rPr>
                                <w:sz w:val="22"/>
                              </w:rPr>
                              <w:instrText xml:space="preserve"> HYPERLINK "http://www.crc.uri.edu/download/Sole_Plan_Jan_2012_508_Signatures.pdf" </w:instrText>
                            </w:r>
                            <w:r w:rsidRPr="00E94693">
                              <w:rPr>
                                <w:sz w:val="22"/>
                              </w:rPr>
                              <w:fldChar w:fldCharType="separate"/>
                            </w:r>
                            <w:r w:rsidRPr="00E94693">
                              <w:rPr>
                                <w:rStyle w:val="Hyperlink"/>
                                <w:sz w:val="22"/>
                              </w:rPr>
                              <w:t>Fishery Co-Management Plan for The Gambia Sole Complex</w:t>
                            </w:r>
                            <w:r w:rsidRPr="00E94693">
                              <w:rPr>
                                <w:sz w:val="22"/>
                              </w:rPr>
                              <w:fldChar w:fldCharType="end"/>
                            </w:r>
                            <w:r w:rsidRPr="00E94693">
                              <w:rPr>
                                <w:sz w:val="22"/>
                              </w:rPr>
                              <w:t xml:space="preserve"> approved in 2012.</w:t>
                            </w:r>
                          </w:p>
                          <w:p w:rsidR="005D3992" w:rsidRDefault="005D3992" w:rsidP="00E25C51">
                            <w:pPr>
                              <w:pStyle w:val="ListParagraph"/>
                              <w:numPr>
                                <w:ilvl w:val="0"/>
                                <w:numId w:val="11"/>
                              </w:numPr>
                              <w:ind w:left="720" w:hanging="360"/>
                              <w:rPr>
                                <w:sz w:val="22"/>
                              </w:rPr>
                            </w:pPr>
                            <w:r w:rsidRPr="00E569E3">
                              <w:rPr>
                                <w:sz w:val="22"/>
                              </w:rPr>
                              <w:t>Enforcement and monitoring of the 1nautical mile seasonally closed area from May</w:t>
                            </w:r>
                            <w:r>
                              <w:rPr>
                                <w:sz w:val="22"/>
                              </w:rPr>
                              <w:t xml:space="preserve"> – October </w:t>
                            </w:r>
                            <w:r w:rsidRPr="00E569E3">
                              <w:rPr>
                                <w:sz w:val="22"/>
                              </w:rPr>
                              <w:t xml:space="preserve">along the Atlantic coast of the Gambia.   </w:t>
                            </w:r>
                            <w:r>
                              <w:rPr>
                                <w:sz w:val="22"/>
                              </w:rPr>
                              <w:t>S</w:t>
                            </w:r>
                            <w:r w:rsidRPr="00E569E3">
                              <w:rPr>
                                <w:sz w:val="22"/>
                              </w:rPr>
                              <w:t>even violations</w:t>
                            </w:r>
                            <w:r>
                              <w:rPr>
                                <w:sz w:val="22"/>
                              </w:rPr>
                              <w:t xml:space="preserve"> resulted</w:t>
                            </w:r>
                            <w:r w:rsidRPr="00E569E3">
                              <w:rPr>
                                <w:sz w:val="22"/>
                              </w:rPr>
                              <w:t xml:space="preserve"> in penalties </w:t>
                            </w:r>
                            <w:r>
                              <w:rPr>
                                <w:sz w:val="22"/>
                              </w:rPr>
                              <w:t>of</w:t>
                            </w:r>
                            <w:r w:rsidRPr="00E569E3">
                              <w:rPr>
                                <w:sz w:val="22"/>
                              </w:rPr>
                              <w:t xml:space="preserve"> $900 paid to NASCOM. </w:t>
                            </w:r>
                          </w:p>
                          <w:p w:rsidR="005D3992" w:rsidRDefault="005D3992" w:rsidP="00E25C51">
                            <w:pPr>
                              <w:pStyle w:val="ListParagraph"/>
                              <w:numPr>
                                <w:ilvl w:val="0"/>
                                <w:numId w:val="11"/>
                              </w:numPr>
                              <w:ind w:left="720" w:hanging="360"/>
                              <w:rPr>
                                <w:sz w:val="22"/>
                              </w:rPr>
                            </w:pPr>
                            <w:r>
                              <w:rPr>
                                <w:sz w:val="22"/>
                              </w:rPr>
                              <w:t>NASCOM hosted t</w:t>
                            </w:r>
                            <w:r w:rsidRPr="00473A59">
                              <w:rPr>
                                <w:sz w:val="22"/>
                              </w:rPr>
                              <w:t xml:space="preserve">he second annual review meeting </w:t>
                            </w:r>
                            <w:r>
                              <w:rPr>
                                <w:sz w:val="22"/>
                              </w:rPr>
                              <w:t>of the sole Plan</w:t>
                            </w:r>
                            <w:r w:rsidRPr="00473A59">
                              <w:rPr>
                                <w:sz w:val="22"/>
                              </w:rPr>
                              <w:t>.  Stakeholders reviewed</w:t>
                            </w:r>
                            <w:r>
                              <w:rPr>
                                <w:sz w:val="22"/>
                              </w:rPr>
                              <w:t>:</w:t>
                            </w:r>
                          </w:p>
                          <w:p w:rsidR="005D3992" w:rsidRDefault="005D3992" w:rsidP="00E25C51">
                            <w:pPr>
                              <w:pStyle w:val="ListParagraph"/>
                              <w:numPr>
                                <w:ilvl w:val="2"/>
                                <w:numId w:val="11"/>
                              </w:numPr>
                              <w:rPr>
                                <w:sz w:val="22"/>
                              </w:rPr>
                            </w:pPr>
                            <w:r>
                              <w:rPr>
                                <w:sz w:val="22"/>
                              </w:rPr>
                              <w:t>an updated stock assessment and all stock assessments to date</w:t>
                            </w:r>
                          </w:p>
                          <w:p w:rsidR="005D3992" w:rsidRDefault="005D3992" w:rsidP="00E25C51">
                            <w:pPr>
                              <w:pStyle w:val="ListParagraph"/>
                              <w:numPr>
                                <w:ilvl w:val="2"/>
                                <w:numId w:val="11"/>
                              </w:numPr>
                              <w:rPr>
                                <w:sz w:val="22"/>
                              </w:rPr>
                            </w:pPr>
                            <w:r w:rsidRPr="00473A59">
                              <w:rPr>
                                <w:sz w:val="22"/>
                              </w:rPr>
                              <w:t xml:space="preserve">mesh size gillnet study </w:t>
                            </w:r>
                            <w:r>
                              <w:rPr>
                                <w:sz w:val="22"/>
                              </w:rPr>
                              <w:t>findings</w:t>
                            </w:r>
                          </w:p>
                          <w:p w:rsidR="005D3992" w:rsidRDefault="005D3992" w:rsidP="00E25C51">
                            <w:pPr>
                              <w:pStyle w:val="ListParagraph"/>
                              <w:numPr>
                                <w:ilvl w:val="2"/>
                                <w:numId w:val="11"/>
                              </w:numPr>
                              <w:rPr>
                                <w:sz w:val="22"/>
                              </w:rPr>
                            </w:pPr>
                            <w:r>
                              <w:rPr>
                                <w:sz w:val="22"/>
                              </w:rPr>
                              <w:t>catfish research</w:t>
                            </w:r>
                            <w:r w:rsidRPr="00473A59">
                              <w:rPr>
                                <w:sz w:val="22"/>
                              </w:rPr>
                              <w:t xml:space="preserve"> </w:t>
                            </w:r>
                            <w:r>
                              <w:rPr>
                                <w:sz w:val="22"/>
                              </w:rPr>
                              <w:t>findings</w:t>
                            </w:r>
                          </w:p>
                          <w:p w:rsidR="005D3992" w:rsidRDefault="005D3992" w:rsidP="00E569E3">
                            <w:pPr>
                              <w:ind w:left="720"/>
                              <w:rPr>
                                <w:sz w:val="22"/>
                              </w:rPr>
                            </w:pPr>
                            <w:r>
                              <w:rPr>
                                <w:sz w:val="22"/>
                              </w:rPr>
                              <w:t>Participants</w:t>
                            </w:r>
                            <w:r w:rsidRPr="00473A59">
                              <w:rPr>
                                <w:sz w:val="22"/>
                              </w:rPr>
                              <w:t xml:space="preserve"> resolved to increase minimum allowable mesh size to reduce catch of juveniles and to expand the plan to include marine catfish, the most significant by-catch species</w:t>
                            </w:r>
                            <w:r>
                              <w:rPr>
                                <w:sz w:val="22"/>
                              </w:rPr>
                              <w:t>.</w:t>
                            </w:r>
                          </w:p>
                          <w:p w:rsidR="005D3992" w:rsidRDefault="005D3992" w:rsidP="00E25C51">
                            <w:pPr>
                              <w:pStyle w:val="ListParagraph"/>
                              <w:numPr>
                                <w:ilvl w:val="0"/>
                                <w:numId w:val="12"/>
                              </w:numPr>
                              <w:ind w:left="720" w:hanging="360"/>
                              <w:rPr>
                                <w:sz w:val="22"/>
                              </w:rPr>
                            </w:pPr>
                            <w:r w:rsidRPr="0075223A">
                              <w:rPr>
                                <w:sz w:val="22"/>
                              </w:rPr>
                              <w:t xml:space="preserve">Adaptive management institutionalized. The Minister of Fisheries and Water Resources, </w:t>
                            </w:r>
                            <w:proofErr w:type="spellStart"/>
                            <w:r w:rsidRPr="0075223A">
                              <w:rPr>
                                <w:sz w:val="22"/>
                              </w:rPr>
                              <w:t>D</w:t>
                            </w:r>
                            <w:r>
                              <w:rPr>
                                <w:sz w:val="22"/>
                              </w:rPr>
                              <w:t>oFish</w:t>
                            </w:r>
                            <w:proofErr w:type="spellEnd"/>
                            <w:r w:rsidRPr="0075223A">
                              <w:rPr>
                                <w:sz w:val="22"/>
                              </w:rPr>
                              <w:t xml:space="preserve"> and NASCOM signed an amendment to the Sole Plan, increasing mesh size (stretched) from 80 mm to 92 mm and adding marine catfish.</w:t>
                            </w:r>
                          </w:p>
                          <w:p w:rsidR="005D3992" w:rsidRPr="0075223A" w:rsidRDefault="005D3992" w:rsidP="00E25C51">
                            <w:pPr>
                              <w:pStyle w:val="ListParagraph"/>
                              <w:numPr>
                                <w:ilvl w:val="0"/>
                                <w:numId w:val="12"/>
                              </w:numPr>
                              <w:ind w:left="720" w:hanging="360"/>
                              <w:rPr>
                                <w:sz w:val="22"/>
                              </w:rPr>
                            </w:pPr>
                            <w:r>
                              <w:rPr>
                                <w:sz w:val="22"/>
                              </w:rPr>
                              <w:t xml:space="preserve">On-going data and information needs addressed.  </w:t>
                            </w:r>
                            <w:proofErr w:type="spellStart"/>
                            <w:r>
                              <w:rPr>
                                <w:sz w:val="22"/>
                              </w:rPr>
                              <w:t>DoFish</w:t>
                            </w:r>
                            <w:proofErr w:type="spellEnd"/>
                            <w:r>
                              <w:rPr>
                                <w:sz w:val="22"/>
                              </w:rPr>
                              <w:t xml:space="preserve"> signed a Memorandum of Understanding with NASCOM committing to specific on-going data collection for sustainable management of the sole and catfish fisheries.  A new catfish research activity was added to NASCOM’s seed grant.</w:t>
                            </w:r>
                          </w:p>
                          <w:p w:rsidR="005D3992" w:rsidRDefault="005D3992" w:rsidP="005F04AD">
                            <w:pPr>
                              <w:rPr>
                                <w:sz w:val="22"/>
                              </w:rPr>
                            </w:pPr>
                          </w:p>
                          <w:p w:rsidR="005D3992" w:rsidRPr="00E41767" w:rsidRDefault="005D3992" w:rsidP="00E41767">
                            <w:pPr>
                              <w:rPr>
                                <w:sz w:val="22"/>
                              </w:rPr>
                            </w:pPr>
                            <w:r>
                              <w:rPr>
                                <w:sz w:val="22"/>
                              </w:rPr>
                              <w:t>R</w:t>
                            </w:r>
                            <w:r w:rsidRPr="005F04AD">
                              <w:rPr>
                                <w:sz w:val="22"/>
                              </w:rPr>
                              <w:t xml:space="preserve">eport on progress towards meeting Marine Stewardship Council (MSC) certification </w:t>
                            </w:r>
                            <w:r>
                              <w:rPr>
                                <w:sz w:val="22"/>
                              </w:rPr>
                              <w:t xml:space="preserve">standards </w:t>
                            </w:r>
                            <w:r w:rsidRPr="005F04AD">
                              <w:rPr>
                                <w:sz w:val="22"/>
                              </w:rPr>
                              <w:t xml:space="preserve">since the 2008 pre-assessment shared with MSC.  </w:t>
                            </w:r>
                            <w:r w:rsidRPr="00E41767">
                              <w:rPr>
                                <w:sz w:val="22"/>
                              </w:rPr>
                              <w:t xml:space="preserve">MSC’s new </w:t>
                            </w:r>
                            <w:hyperlink r:id="rId26" w:history="1">
                              <w:r w:rsidRPr="00E41767">
                                <w:rPr>
                                  <w:rStyle w:val="Hyperlink"/>
                                  <w:sz w:val="22"/>
                                </w:rPr>
                                <w:t>Developing Country Fisheries Program video</w:t>
                              </w:r>
                            </w:hyperlink>
                            <w:r w:rsidRPr="00E41767">
                              <w:rPr>
                                <w:sz w:val="22"/>
                              </w:rPr>
                              <w:t xml:space="preserve"> highlights The Gambia.</w:t>
                            </w:r>
                          </w:p>
                          <w:p w:rsidR="005D3992" w:rsidRDefault="005D3992" w:rsidP="005F04AD">
                            <w:pPr>
                              <w:rPr>
                                <w:sz w:val="22"/>
                              </w:rPr>
                            </w:pPr>
                          </w:p>
                          <w:p w:rsidR="005D3992" w:rsidRDefault="005D3992" w:rsidP="005F04AD">
                            <w:pPr>
                              <w:rPr>
                                <w:sz w:val="22"/>
                              </w:rPr>
                            </w:pPr>
                            <w:r w:rsidRPr="005F04AD">
                              <w:rPr>
                                <w:sz w:val="22"/>
                              </w:rPr>
                              <w:t xml:space="preserve">Letter of Inquiry </w:t>
                            </w:r>
                            <w:r>
                              <w:rPr>
                                <w:sz w:val="22"/>
                              </w:rPr>
                              <w:t xml:space="preserve">submitted to </w:t>
                            </w:r>
                            <w:r w:rsidRPr="005F04AD">
                              <w:rPr>
                                <w:sz w:val="22"/>
                              </w:rPr>
                              <w:t xml:space="preserve">the Sustainable Fisheries Fund </w:t>
                            </w:r>
                            <w:r>
                              <w:rPr>
                                <w:sz w:val="22"/>
                              </w:rPr>
                              <w:t xml:space="preserve">to fund </w:t>
                            </w:r>
                            <w:r w:rsidRPr="005F04AD">
                              <w:rPr>
                                <w:sz w:val="22"/>
                              </w:rPr>
                              <w:t xml:space="preserve">another pre-assessment of the Gambian sole fishery </w:t>
                            </w:r>
                            <w:r>
                              <w:rPr>
                                <w:sz w:val="22"/>
                              </w:rPr>
                              <w:t xml:space="preserve">in order </w:t>
                            </w:r>
                            <w:r w:rsidRPr="005F04AD">
                              <w:rPr>
                                <w:sz w:val="22"/>
                              </w:rPr>
                              <w:t xml:space="preserve">to more concretely identify remaining gaps before </w:t>
                            </w:r>
                            <w:r>
                              <w:rPr>
                                <w:sz w:val="22"/>
                              </w:rPr>
                              <w:t>a higher stakes</w:t>
                            </w:r>
                            <w:r w:rsidRPr="005F04AD">
                              <w:rPr>
                                <w:sz w:val="22"/>
                              </w:rPr>
                              <w:t xml:space="preserve"> full assessment</w:t>
                            </w:r>
                            <w:r>
                              <w:rPr>
                                <w:sz w:val="22"/>
                              </w:rPr>
                              <w:t>.</w:t>
                            </w:r>
                          </w:p>
                          <w:p w:rsidR="005D3992" w:rsidRDefault="005D3992" w:rsidP="005F04AD">
                            <w:pPr>
                              <w:rPr>
                                <w:sz w:val="22"/>
                              </w:rPr>
                            </w:pPr>
                          </w:p>
                          <w:p w:rsidR="005D3992" w:rsidRDefault="005D3992" w:rsidP="005F04AD">
                            <w:pPr>
                              <w:rPr>
                                <w:sz w:val="22"/>
                              </w:rPr>
                            </w:pPr>
                            <w:r w:rsidRPr="005F04AD">
                              <w:rPr>
                                <w:sz w:val="22"/>
                              </w:rPr>
                              <w:t xml:space="preserve">NASCOM hosted the Second Annual Bi-lateral </w:t>
                            </w:r>
                            <w:r>
                              <w:rPr>
                                <w:sz w:val="22"/>
                              </w:rPr>
                              <w:t xml:space="preserve">(Gambia-Senegal) </w:t>
                            </w:r>
                            <w:r w:rsidRPr="005F04AD">
                              <w:rPr>
                                <w:sz w:val="22"/>
                              </w:rPr>
                              <w:t>Fisheries Co-Management meeting</w:t>
                            </w:r>
                            <w:r>
                              <w:rPr>
                                <w:sz w:val="22"/>
                              </w:rPr>
                              <w:t>.</w:t>
                            </w:r>
                            <w:r w:rsidRPr="005F04AD">
                              <w:rPr>
                                <w:sz w:val="22"/>
                              </w:rPr>
                              <w:t xml:space="preserve">  Participants shared management experiences and resolved to pursue a framework for joint management of the shared sole stock.  This effort is important for the </w:t>
                            </w:r>
                            <w:r>
                              <w:rPr>
                                <w:sz w:val="22"/>
                              </w:rPr>
                              <w:t xml:space="preserve">MSC </w:t>
                            </w:r>
                            <w:r w:rsidRPr="005F04AD">
                              <w:rPr>
                                <w:sz w:val="22"/>
                              </w:rPr>
                              <w:t>certification process</w:t>
                            </w:r>
                            <w:r>
                              <w:rPr>
                                <w:sz w:val="22"/>
                              </w:rPr>
                              <w:t>.</w:t>
                            </w:r>
                            <w:r w:rsidRPr="005F04AD">
                              <w:rPr>
                                <w:sz w:val="22"/>
                              </w:rPr>
                              <w:t xml:space="preserve"> Senegal will now consider </w:t>
                            </w:r>
                            <w:r>
                              <w:rPr>
                                <w:sz w:val="22"/>
                              </w:rPr>
                              <w:t xml:space="preserve">MSC certification </w:t>
                            </w:r>
                            <w:r w:rsidRPr="005F04AD">
                              <w:rPr>
                                <w:sz w:val="22"/>
                              </w:rPr>
                              <w:t xml:space="preserve">for its sole fishery. </w:t>
                            </w:r>
                          </w:p>
                          <w:p w:rsidR="005D3992" w:rsidRDefault="005D3992" w:rsidP="005F04AD">
                            <w:pPr>
                              <w:rPr>
                                <w:sz w:val="22"/>
                              </w:rPr>
                            </w:pPr>
                          </w:p>
                          <w:p w:rsidR="005D3992" w:rsidRPr="000046C3" w:rsidRDefault="005D3992" w:rsidP="000046C3">
                            <w:pPr>
                              <w:rPr>
                                <w:sz w:val="22"/>
                              </w:rPr>
                            </w:pPr>
                            <w:r w:rsidRPr="000046C3">
                              <w:rPr>
                                <w:sz w:val="22"/>
                              </w:rPr>
                              <w:t xml:space="preserve">Implementation of the </w:t>
                            </w:r>
                            <w:hyperlink r:id="rId27" w:history="1">
                              <w:r w:rsidRPr="000046C3">
                                <w:rPr>
                                  <w:rStyle w:val="Hyperlink"/>
                                  <w:sz w:val="22"/>
                                </w:rPr>
                                <w:t xml:space="preserve">Cockle and Oyster Fishery Co-Management Plan for the </w:t>
                              </w:r>
                              <w:proofErr w:type="spellStart"/>
                              <w:r w:rsidRPr="000046C3">
                                <w:rPr>
                                  <w:rStyle w:val="Hyperlink"/>
                                  <w:sz w:val="22"/>
                                </w:rPr>
                                <w:t>Tanbi</w:t>
                              </w:r>
                              <w:proofErr w:type="spellEnd"/>
                              <w:r w:rsidRPr="000046C3">
                                <w:rPr>
                                  <w:rStyle w:val="Hyperlink"/>
                                  <w:sz w:val="22"/>
                                </w:rPr>
                                <w:t xml:space="preserve"> Wetlands National Park</w:t>
                              </w:r>
                            </w:hyperlink>
                            <w:r w:rsidRPr="000046C3">
                              <w:t xml:space="preserve"> </w:t>
                            </w:r>
                            <w:r w:rsidRPr="000046C3">
                              <w:rPr>
                                <w:sz w:val="22"/>
                              </w:rPr>
                              <w:t>approved in 2012.</w:t>
                            </w:r>
                          </w:p>
                          <w:p w:rsidR="005D3992" w:rsidRPr="00D8519A" w:rsidRDefault="005D3992" w:rsidP="00E25C51">
                            <w:pPr>
                              <w:pStyle w:val="ListParagraph"/>
                              <w:numPr>
                                <w:ilvl w:val="0"/>
                                <w:numId w:val="13"/>
                              </w:numPr>
                              <w:rPr>
                                <w:sz w:val="22"/>
                              </w:rPr>
                            </w:pPr>
                            <w:r w:rsidRPr="00D8519A">
                              <w:rPr>
                                <w:sz w:val="22"/>
                              </w:rPr>
                              <w:t>Annual 8 month closed season beginning July 1 implemented.</w:t>
                            </w:r>
                          </w:p>
                          <w:p w:rsidR="005D3992" w:rsidRDefault="005D3992" w:rsidP="00E25C51">
                            <w:pPr>
                              <w:pStyle w:val="ListParagraph"/>
                              <w:numPr>
                                <w:ilvl w:val="0"/>
                                <w:numId w:val="13"/>
                              </w:numPr>
                              <w:rPr>
                                <w:sz w:val="22"/>
                              </w:rPr>
                            </w:pPr>
                            <w:r w:rsidRPr="00D8519A">
                              <w:rPr>
                                <w:sz w:val="22"/>
                              </w:rPr>
                              <w:t xml:space="preserve">Project support for bi-weekly water quality testing at 19 harvesting sites in the </w:t>
                            </w:r>
                            <w:proofErr w:type="spellStart"/>
                            <w:r w:rsidRPr="00D8519A">
                              <w:rPr>
                                <w:sz w:val="22"/>
                              </w:rPr>
                              <w:t>Tanbi</w:t>
                            </w:r>
                            <w:proofErr w:type="spellEnd"/>
                            <w:r w:rsidRPr="00D8519A">
                              <w:rPr>
                                <w:sz w:val="22"/>
                              </w:rPr>
                              <w:t xml:space="preserve"> e</w:t>
                            </w:r>
                            <w:r>
                              <w:rPr>
                                <w:sz w:val="22"/>
                              </w:rPr>
                              <w:t>nded in December</w:t>
                            </w:r>
                            <w:r w:rsidRPr="00D8519A">
                              <w:rPr>
                                <w:sz w:val="22"/>
                              </w:rPr>
                              <w:t>, completing a 3 year data set.  The project continues to work with Gambian government agencies to use this data and sanitary shoreline surveys conducted over the last two years to develop a National Shellfish Sanitation Plan.</w:t>
                            </w:r>
                          </w:p>
                          <w:p w:rsidR="005D3992" w:rsidRDefault="005D3992" w:rsidP="00A56E9D">
                            <w:pPr>
                              <w:rPr>
                                <w:sz w:val="22"/>
                              </w:rPr>
                            </w:pPr>
                          </w:p>
                          <w:p w:rsidR="005D3992" w:rsidRDefault="005D3992" w:rsidP="00A56E9D">
                            <w:pPr>
                              <w:rPr>
                                <w:sz w:val="22"/>
                              </w:rPr>
                            </w:pPr>
                            <w:r>
                              <w:rPr>
                                <w:sz w:val="22"/>
                              </w:rPr>
                              <w:t xml:space="preserve">The Director of TRY awarded a scholarship to attend </w:t>
                            </w:r>
                            <w:r w:rsidRPr="00A56E9D">
                              <w:rPr>
                                <w:sz w:val="22"/>
                              </w:rPr>
                              <w:t>The 2013 International Population, Health, and Environment (PHE) Conference</w:t>
                            </w:r>
                            <w:r>
                              <w:rPr>
                                <w:sz w:val="22"/>
                              </w:rPr>
                              <w:t xml:space="preserve"> in Ethiopia, </w:t>
                            </w:r>
                            <w:r w:rsidRPr="00BA1F61">
                              <w:rPr>
                                <w:sz w:val="22"/>
                              </w:rPr>
                              <w:t>where she presented TRY’s experience.</w:t>
                            </w:r>
                          </w:p>
                          <w:p w:rsidR="005D3992" w:rsidRDefault="005D3992" w:rsidP="00A56E9D">
                            <w:pPr>
                              <w:rPr>
                                <w:sz w:val="22"/>
                              </w:rPr>
                            </w:pPr>
                          </w:p>
                          <w:p w:rsidR="005D3992" w:rsidRPr="00A56E9D" w:rsidRDefault="005D3992" w:rsidP="00A56E9D">
                            <w:pPr>
                              <w:rPr>
                                <w:sz w:val="22"/>
                              </w:rPr>
                            </w:pPr>
                            <w:r w:rsidRPr="00BA1F61">
                              <w:rPr>
                                <w:sz w:val="22"/>
                              </w:rPr>
                              <w:t xml:space="preserve">10,058 people </w:t>
                            </w:r>
                            <w:r>
                              <w:rPr>
                                <w:sz w:val="22"/>
                              </w:rPr>
                              <w:t>have</w:t>
                            </w:r>
                            <w:r w:rsidRPr="00BA1F61">
                              <w:rPr>
                                <w:sz w:val="22"/>
                              </w:rPr>
                              <w:t xml:space="preserve"> improved</w:t>
                            </w:r>
                            <w:r>
                              <w:rPr>
                                <w:sz w:val="22"/>
                              </w:rPr>
                              <w:t xml:space="preserve"> access to water and sanitation as </w:t>
                            </w:r>
                            <w:r w:rsidRPr="00851E3C">
                              <w:rPr>
                                <w:sz w:val="22"/>
                              </w:rPr>
                              <w:t xml:space="preserve">WASH Management Plans </w:t>
                            </w:r>
                            <w:r>
                              <w:rPr>
                                <w:sz w:val="22"/>
                              </w:rPr>
                              <w:t xml:space="preserve">were </w:t>
                            </w:r>
                            <w:r w:rsidRPr="00851E3C">
                              <w:rPr>
                                <w:sz w:val="22"/>
                              </w:rPr>
                              <w:t>signed</w:t>
                            </w:r>
                            <w:r>
                              <w:rPr>
                                <w:sz w:val="22"/>
                              </w:rPr>
                              <w:t xml:space="preserve"> and</w:t>
                            </w:r>
                            <w:r w:rsidRPr="00851E3C">
                              <w:rPr>
                                <w:sz w:val="22"/>
                              </w:rPr>
                              <w:t xml:space="preserve"> toilet</w:t>
                            </w:r>
                            <w:r>
                              <w:rPr>
                                <w:sz w:val="22"/>
                              </w:rPr>
                              <w:t>s</w:t>
                            </w:r>
                            <w:r w:rsidRPr="00851E3C">
                              <w:rPr>
                                <w:sz w:val="22"/>
                              </w:rPr>
                              <w:t xml:space="preserve"> and water points handed over to communities at </w:t>
                            </w:r>
                            <w:r>
                              <w:rPr>
                                <w:sz w:val="22"/>
                              </w:rPr>
                              <w:t>4</w:t>
                            </w:r>
                            <w:r w:rsidRPr="00851E3C">
                              <w:rPr>
                                <w:sz w:val="22"/>
                              </w:rPr>
                              <w:t xml:space="preserve"> fish landing</w:t>
                            </w:r>
                            <w:r>
                              <w:rPr>
                                <w:sz w:val="22"/>
                              </w:rPr>
                              <w:t>/</w:t>
                            </w:r>
                            <w:r w:rsidRPr="00851E3C">
                              <w:rPr>
                                <w:sz w:val="22"/>
                              </w:rPr>
                              <w:t xml:space="preserve">shellfish harvesting sites. </w:t>
                            </w:r>
                            <w:r>
                              <w:rPr>
                                <w:sz w:val="22"/>
                              </w:rPr>
                              <w:t xml:space="preserve"> WASH </w:t>
                            </w:r>
                            <w:r w:rsidRPr="00851E3C">
                              <w:rPr>
                                <w:sz w:val="22"/>
                              </w:rPr>
                              <w:t>plans identify WASH Management Committees, ban open defecation and specify user fees</w:t>
                            </w:r>
                            <w:r>
                              <w:rPr>
                                <w:sz w:val="22"/>
                              </w:rPr>
                              <w:t xml:space="preserve"> f</w:t>
                            </w:r>
                            <w:r w:rsidRPr="00851E3C">
                              <w:rPr>
                                <w:sz w:val="22"/>
                              </w:rPr>
                              <w:t>or sustainabl</w:t>
                            </w:r>
                            <w:r>
                              <w:rPr>
                                <w:sz w:val="22"/>
                              </w:rPr>
                              <w:t>e management of the facilities</w:t>
                            </w:r>
                            <w:r w:rsidRPr="00851E3C">
                              <w:rPr>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1" type="#_x0000_t202" style="position:absolute;margin-left:-.75pt;margin-top:2.25pt;width:479.25pt;height:629.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" fillcolor="window" strokeweight=".5pt">
                <v:textbox>
                  <w:txbxContent>
                    <w:p w:rsidR="005D3992" w:rsidRDefault="005D3992" w:rsidP="000913A5">
                      <w:pPr>
                        <w:jc w:val="center"/>
                        <w:rPr>
                          <w:b/>
                          <w:sz w:val="22"/>
                          <w:szCs w:val="22"/>
                        </w:rPr>
                      </w:pPr>
                      <w:r w:rsidRPr="003465C1">
                        <w:rPr>
                          <w:b/>
                          <w:sz w:val="22"/>
                          <w:szCs w:val="22"/>
                        </w:rPr>
                        <w:t xml:space="preserve">Year </w:t>
                      </w:r>
                      <w:r>
                        <w:rPr>
                          <w:b/>
                          <w:sz w:val="22"/>
                          <w:szCs w:val="22"/>
                        </w:rPr>
                        <w:t xml:space="preserve">5, Quarter 1 </w:t>
                      </w:r>
                      <w:proofErr w:type="gramStart"/>
                      <w:r w:rsidRPr="003465C1">
                        <w:rPr>
                          <w:b/>
                          <w:sz w:val="22"/>
                          <w:szCs w:val="22"/>
                        </w:rPr>
                        <w:t>Highlights</w:t>
                      </w:r>
                      <w:proofErr w:type="gramEnd"/>
                      <w:r w:rsidRPr="003465C1">
                        <w:rPr>
                          <w:b/>
                          <w:sz w:val="22"/>
                          <w:szCs w:val="22"/>
                        </w:rPr>
                        <w:t xml:space="preserve"> </w:t>
                      </w:r>
                    </w:p>
                    <w:p w:rsidR="005D3992" w:rsidRPr="002D6220" w:rsidRDefault="005D3992" w:rsidP="000913A5">
                      <w:pPr>
                        <w:jc w:val="center"/>
                        <w:rPr>
                          <w:b/>
                          <w:sz w:val="22"/>
                          <w:szCs w:val="22"/>
                        </w:rPr>
                      </w:pPr>
                    </w:p>
                    <w:p w:rsidR="005D3992" w:rsidRDefault="005D3992" w:rsidP="00E94693">
                      <w:pPr>
                        <w:rPr>
                          <w:sz w:val="22"/>
                        </w:rPr>
                      </w:pPr>
                      <w:r w:rsidRPr="00E94693">
                        <w:rPr>
                          <w:sz w:val="22"/>
                        </w:rPr>
                        <w:t xml:space="preserve">Implementation of </w:t>
                      </w:r>
                      <w:proofErr w:type="gramStart"/>
                      <w:r w:rsidRPr="00E94693">
                        <w:rPr>
                          <w:sz w:val="22"/>
                        </w:rPr>
                        <w:t xml:space="preserve">the  </w:t>
                      </w:r>
                      <w:proofErr w:type="gramEnd"/>
                      <w:r w:rsidRPr="00E94693">
                        <w:rPr>
                          <w:sz w:val="22"/>
                        </w:rPr>
                        <w:fldChar w:fldCharType="begin"/>
                      </w:r>
                      <w:r w:rsidRPr="00E94693">
                        <w:rPr>
                          <w:sz w:val="22"/>
                        </w:rPr>
                        <w:instrText xml:space="preserve"> HYPERLINK "http://www.crc.uri.edu/download/Sole_Plan_Jan_2012_508_Signatures.pdf" </w:instrText>
                      </w:r>
                      <w:r w:rsidRPr="00E94693">
                        <w:rPr>
                          <w:sz w:val="22"/>
                        </w:rPr>
                        <w:fldChar w:fldCharType="separate"/>
                      </w:r>
                      <w:r w:rsidRPr="00E94693">
                        <w:rPr>
                          <w:rStyle w:val="Hyperlink"/>
                          <w:sz w:val="22"/>
                        </w:rPr>
                        <w:t>Fishery Co-Management Plan for The Gambia Sole Complex</w:t>
                      </w:r>
                      <w:r w:rsidRPr="00E94693">
                        <w:rPr>
                          <w:sz w:val="22"/>
                        </w:rPr>
                        <w:fldChar w:fldCharType="end"/>
                      </w:r>
                      <w:r w:rsidRPr="00E94693">
                        <w:rPr>
                          <w:sz w:val="22"/>
                        </w:rPr>
                        <w:t xml:space="preserve"> approved in 2012.</w:t>
                      </w:r>
                    </w:p>
                    <w:p w:rsidR="005D3992" w:rsidRDefault="005D3992" w:rsidP="00E25C51">
                      <w:pPr>
                        <w:pStyle w:val="ListParagraph"/>
                        <w:numPr>
                          <w:ilvl w:val="0"/>
                          <w:numId w:val="11"/>
                        </w:numPr>
                        <w:ind w:left="720" w:hanging="360"/>
                        <w:rPr>
                          <w:sz w:val="22"/>
                        </w:rPr>
                      </w:pPr>
                      <w:r w:rsidRPr="00E569E3">
                        <w:rPr>
                          <w:sz w:val="22"/>
                        </w:rPr>
                        <w:t>Enforcement and monitoring of the 1nautical mile seasonally closed area from May</w:t>
                      </w:r>
                      <w:r>
                        <w:rPr>
                          <w:sz w:val="22"/>
                        </w:rPr>
                        <w:t xml:space="preserve"> – October </w:t>
                      </w:r>
                      <w:r w:rsidRPr="00E569E3">
                        <w:rPr>
                          <w:sz w:val="22"/>
                        </w:rPr>
                        <w:t xml:space="preserve">along the Atlantic coast of the Gambia.   </w:t>
                      </w:r>
                      <w:r>
                        <w:rPr>
                          <w:sz w:val="22"/>
                        </w:rPr>
                        <w:t>S</w:t>
                      </w:r>
                      <w:r w:rsidRPr="00E569E3">
                        <w:rPr>
                          <w:sz w:val="22"/>
                        </w:rPr>
                        <w:t>even violations</w:t>
                      </w:r>
                      <w:r>
                        <w:rPr>
                          <w:sz w:val="22"/>
                        </w:rPr>
                        <w:t xml:space="preserve"> resulted</w:t>
                      </w:r>
                      <w:r w:rsidRPr="00E569E3">
                        <w:rPr>
                          <w:sz w:val="22"/>
                        </w:rPr>
                        <w:t xml:space="preserve"> in penalties </w:t>
                      </w:r>
                      <w:r>
                        <w:rPr>
                          <w:sz w:val="22"/>
                        </w:rPr>
                        <w:t>of</w:t>
                      </w:r>
                      <w:r w:rsidRPr="00E569E3">
                        <w:rPr>
                          <w:sz w:val="22"/>
                        </w:rPr>
                        <w:t xml:space="preserve"> $900 paid to NASCOM. </w:t>
                      </w:r>
                    </w:p>
                    <w:p w:rsidR="005D3992" w:rsidRDefault="005D3992" w:rsidP="00E25C51">
                      <w:pPr>
                        <w:pStyle w:val="ListParagraph"/>
                        <w:numPr>
                          <w:ilvl w:val="0"/>
                          <w:numId w:val="11"/>
                        </w:numPr>
                        <w:ind w:left="720" w:hanging="360"/>
                        <w:rPr>
                          <w:sz w:val="22"/>
                        </w:rPr>
                      </w:pPr>
                      <w:r>
                        <w:rPr>
                          <w:sz w:val="22"/>
                        </w:rPr>
                        <w:t>NASCOM hosted t</w:t>
                      </w:r>
                      <w:r w:rsidRPr="00473A59">
                        <w:rPr>
                          <w:sz w:val="22"/>
                        </w:rPr>
                        <w:t xml:space="preserve">he second annual review meeting </w:t>
                      </w:r>
                      <w:r>
                        <w:rPr>
                          <w:sz w:val="22"/>
                        </w:rPr>
                        <w:t>of the sole Plan</w:t>
                      </w:r>
                      <w:r w:rsidRPr="00473A59">
                        <w:rPr>
                          <w:sz w:val="22"/>
                        </w:rPr>
                        <w:t>.  Stakeholders reviewed</w:t>
                      </w:r>
                      <w:r>
                        <w:rPr>
                          <w:sz w:val="22"/>
                        </w:rPr>
                        <w:t>:</w:t>
                      </w:r>
                    </w:p>
                    <w:p w:rsidR="005D3992" w:rsidRDefault="005D3992" w:rsidP="00E25C51">
                      <w:pPr>
                        <w:pStyle w:val="ListParagraph"/>
                        <w:numPr>
                          <w:ilvl w:val="2"/>
                          <w:numId w:val="11"/>
                        </w:numPr>
                        <w:rPr>
                          <w:sz w:val="22"/>
                        </w:rPr>
                      </w:pPr>
                      <w:r>
                        <w:rPr>
                          <w:sz w:val="22"/>
                        </w:rPr>
                        <w:t>an updated stock assessment and all stock assessments to date</w:t>
                      </w:r>
                    </w:p>
                    <w:p w:rsidR="005D3992" w:rsidRDefault="005D3992" w:rsidP="00E25C51">
                      <w:pPr>
                        <w:pStyle w:val="ListParagraph"/>
                        <w:numPr>
                          <w:ilvl w:val="2"/>
                          <w:numId w:val="11"/>
                        </w:numPr>
                        <w:rPr>
                          <w:sz w:val="22"/>
                        </w:rPr>
                      </w:pPr>
                      <w:r w:rsidRPr="00473A59">
                        <w:rPr>
                          <w:sz w:val="22"/>
                        </w:rPr>
                        <w:t xml:space="preserve">mesh size gillnet study </w:t>
                      </w:r>
                      <w:r>
                        <w:rPr>
                          <w:sz w:val="22"/>
                        </w:rPr>
                        <w:t>findings</w:t>
                      </w:r>
                    </w:p>
                    <w:p w:rsidR="005D3992" w:rsidRDefault="005D3992" w:rsidP="00E25C51">
                      <w:pPr>
                        <w:pStyle w:val="ListParagraph"/>
                        <w:numPr>
                          <w:ilvl w:val="2"/>
                          <w:numId w:val="11"/>
                        </w:numPr>
                        <w:rPr>
                          <w:sz w:val="22"/>
                        </w:rPr>
                      </w:pPr>
                      <w:r>
                        <w:rPr>
                          <w:sz w:val="22"/>
                        </w:rPr>
                        <w:t>catfish research</w:t>
                      </w:r>
                      <w:r w:rsidRPr="00473A59">
                        <w:rPr>
                          <w:sz w:val="22"/>
                        </w:rPr>
                        <w:t xml:space="preserve"> </w:t>
                      </w:r>
                      <w:r>
                        <w:rPr>
                          <w:sz w:val="22"/>
                        </w:rPr>
                        <w:t>findings</w:t>
                      </w:r>
                    </w:p>
                    <w:p w:rsidR="005D3992" w:rsidRDefault="005D3992" w:rsidP="00E569E3">
                      <w:pPr>
                        <w:ind w:left="720"/>
                        <w:rPr>
                          <w:sz w:val="22"/>
                        </w:rPr>
                      </w:pPr>
                      <w:r>
                        <w:rPr>
                          <w:sz w:val="22"/>
                        </w:rPr>
                        <w:t>Participants</w:t>
                      </w:r>
                      <w:r w:rsidRPr="00473A59">
                        <w:rPr>
                          <w:sz w:val="22"/>
                        </w:rPr>
                        <w:t xml:space="preserve"> resolved to increase minimum allowable mesh size to reduce catch of juveniles and to expand the plan to include marine catfish, the most significant by-catch species</w:t>
                      </w:r>
                      <w:r>
                        <w:rPr>
                          <w:sz w:val="22"/>
                        </w:rPr>
                        <w:t>.</w:t>
                      </w:r>
                    </w:p>
                    <w:p w:rsidR="005D3992" w:rsidRDefault="005D3992" w:rsidP="00E25C51">
                      <w:pPr>
                        <w:pStyle w:val="ListParagraph"/>
                        <w:numPr>
                          <w:ilvl w:val="0"/>
                          <w:numId w:val="12"/>
                        </w:numPr>
                        <w:ind w:left="720" w:hanging="360"/>
                        <w:rPr>
                          <w:sz w:val="22"/>
                        </w:rPr>
                      </w:pPr>
                      <w:r w:rsidRPr="0075223A">
                        <w:rPr>
                          <w:sz w:val="22"/>
                        </w:rPr>
                        <w:t xml:space="preserve">Adaptive management institutionalized. The Minister of Fisheries and Water Resources, </w:t>
                      </w:r>
                      <w:proofErr w:type="spellStart"/>
                      <w:r w:rsidRPr="0075223A">
                        <w:rPr>
                          <w:sz w:val="22"/>
                        </w:rPr>
                        <w:t>D</w:t>
                      </w:r>
                      <w:r>
                        <w:rPr>
                          <w:sz w:val="22"/>
                        </w:rPr>
                        <w:t>oFish</w:t>
                      </w:r>
                      <w:proofErr w:type="spellEnd"/>
                      <w:r w:rsidRPr="0075223A">
                        <w:rPr>
                          <w:sz w:val="22"/>
                        </w:rPr>
                        <w:t xml:space="preserve"> and NASCOM signed an amendment to the Sole Plan, increasing mesh size (stretched) from 80 mm to 92 mm and adding marine catfish.</w:t>
                      </w:r>
                    </w:p>
                    <w:p w:rsidR="005D3992" w:rsidRPr="0075223A" w:rsidRDefault="005D3992" w:rsidP="00E25C51">
                      <w:pPr>
                        <w:pStyle w:val="ListParagraph"/>
                        <w:numPr>
                          <w:ilvl w:val="0"/>
                          <w:numId w:val="12"/>
                        </w:numPr>
                        <w:ind w:left="720" w:hanging="360"/>
                        <w:rPr>
                          <w:sz w:val="22"/>
                        </w:rPr>
                      </w:pPr>
                      <w:r>
                        <w:rPr>
                          <w:sz w:val="22"/>
                        </w:rPr>
                        <w:t xml:space="preserve">On-going data and information needs addressed.  </w:t>
                      </w:r>
                      <w:proofErr w:type="spellStart"/>
                      <w:r>
                        <w:rPr>
                          <w:sz w:val="22"/>
                        </w:rPr>
                        <w:t>DoFish</w:t>
                      </w:r>
                      <w:proofErr w:type="spellEnd"/>
                      <w:r>
                        <w:rPr>
                          <w:sz w:val="22"/>
                        </w:rPr>
                        <w:t xml:space="preserve"> signed a Memorandum of Understanding with NASCOM committing to specific on-going data collection for sustainable management of the sole and catfish fisheries.  A new catfish research activity was added to NASCOM’s seed grant.</w:t>
                      </w:r>
                    </w:p>
                    <w:p w:rsidR="005D3992" w:rsidRDefault="005D3992" w:rsidP="005F04AD">
                      <w:pPr>
                        <w:rPr>
                          <w:sz w:val="22"/>
                        </w:rPr>
                      </w:pPr>
                    </w:p>
                    <w:p w:rsidR="005D3992" w:rsidRPr="00E41767" w:rsidRDefault="005D3992" w:rsidP="00E41767">
                      <w:pPr>
                        <w:rPr>
                          <w:sz w:val="22"/>
                        </w:rPr>
                      </w:pPr>
                      <w:r>
                        <w:rPr>
                          <w:sz w:val="22"/>
                        </w:rPr>
                        <w:t>R</w:t>
                      </w:r>
                      <w:r w:rsidRPr="005F04AD">
                        <w:rPr>
                          <w:sz w:val="22"/>
                        </w:rPr>
                        <w:t xml:space="preserve">eport on progress towards meeting Marine Stewardship Council (MSC) certification </w:t>
                      </w:r>
                      <w:r>
                        <w:rPr>
                          <w:sz w:val="22"/>
                        </w:rPr>
                        <w:t xml:space="preserve">standards </w:t>
                      </w:r>
                      <w:r w:rsidRPr="005F04AD">
                        <w:rPr>
                          <w:sz w:val="22"/>
                        </w:rPr>
                        <w:t xml:space="preserve">since the 2008 pre-assessment shared with MSC.  </w:t>
                      </w:r>
                      <w:r w:rsidRPr="00E41767">
                        <w:rPr>
                          <w:sz w:val="22"/>
                        </w:rPr>
                        <w:t xml:space="preserve">MSC’s new </w:t>
                      </w:r>
                      <w:hyperlink r:id="rId28" w:history="1">
                        <w:r w:rsidRPr="00E41767">
                          <w:rPr>
                            <w:rStyle w:val="Hyperlink"/>
                            <w:sz w:val="22"/>
                          </w:rPr>
                          <w:t>Developing Country Fisheries Program video</w:t>
                        </w:r>
                      </w:hyperlink>
                      <w:r w:rsidRPr="00E41767">
                        <w:rPr>
                          <w:sz w:val="22"/>
                        </w:rPr>
                        <w:t xml:space="preserve"> highlights The Gambia.</w:t>
                      </w:r>
                    </w:p>
                    <w:p w:rsidR="005D3992" w:rsidRDefault="005D3992" w:rsidP="005F04AD">
                      <w:pPr>
                        <w:rPr>
                          <w:sz w:val="22"/>
                        </w:rPr>
                      </w:pPr>
                    </w:p>
                    <w:p w:rsidR="005D3992" w:rsidRDefault="005D3992" w:rsidP="005F04AD">
                      <w:pPr>
                        <w:rPr>
                          <w:sz w:val="22"/>
                        </w:rPr>
                      </w:pPr>
                      <w:r w:rsidRPr="005F04AD">
                        <w:rPr>
                          <w:sz w:val="22"/>
                        </w:rPr>
                        <w:t xml:space="preserve">Letter of Inquiry </w:t>
                      </w:r>
                      <w:r>
                        <w:rPr>
                          <w:sz w:val="22"/>
                        </w:rPr>
                        <w:t xml:space="preserve">submitted to </w:t>
                      </w:r>
                      <w:r w:rsidRPr="005F04AD">
                        <w:rPr>
                          <w:sz w:val="22"/>
                        </w:rPr>
                        <w:t xml:space="preserve">the Sustainable Fisheries Fund </w:t>
                      </w:r>
                      <w:r>
                        <w:rPr>
                          <w:sz w:val="22"/>
                        </w:rPr>
                        <w:t xml:space="preserve">to fund </w:t>
                      </w:r>
                      <w:r w:rsidRPr="005F04AD">
                        <w:rPr>
                          <w:sz w:val="22"/>
                        </w:rPr>
                        <w:t xml:space="preserve">another pre-assessment of the Gambian sole fishery </w:t>
                      </w:r>
                      <w:r>
                        <w:rPr>
                          <w:sz w:val="22"/>
                        </w:rPr>
                        <w:t xml:space="preserve">in order </w:t>
                      </w:r>
                      <w:r w:rsidRPr="005F04AD">
                        <w:rPr>
                          <w:sz w:val="22"/>
                        </w:rPr>
                        <w:t xml:space="preserve">to more concretely identify remaining gaps before </w:t>
                      </w:r>
                      <w:r>
                        <w:rPr>
                          <w:sz w:val="22"/>
                        </w:rPr>
                        <w:t>a higher stakes</w:t>
                      </w:r>
                      <w:r w:rsidRPr="005F04AD">
                        <w:rPr>
                          <w:sz w:val="22"/>
                        </w:rPr>
                        <w:t xml:space="preserve"> full assessment</w:t>
                      </w:r>
                      <w:r>
                        <w:rPr>
                          <w:sz w:val="22"/>
                        </w:rPr>
                        <w:t>.</w:t>
                      </w:r>
                    </w:p>
                    <w:p w:rsidR="005D3992" w:rsidRDefault="005D3992" w:rsidP="005F04AD">
                      <w:pPr>
                        <w:rPr>
                          <w:sz w:val="22"/>
                        </w:rPr>
                      </w:pPr>
                    </w:p>
                    <w:p w:rsidR="005D3992" w:rsidRDefault="005D3992" w:rsidP="005F04AD">
                      <w:pPr>
                        <w:rPr>
                          <w:sz w:val="22"/>
                        </w:rPr>
                      </w:pPr>
                      <w:r w:rsidRPr="005F04AD">
                        <w:rPr>
                          <w:sz w:val="22"/>
                        </w:rPr>
                        <w:t xml:space="preserve">NASCOM hosted the Second Annual Bi-lateral </w:t>
                      </w:r>
                      <w:r>
                        <w:rPr>
                          <w:sz w:val="22"/>
                        </w:rPr>
                        <w:t xml:space="preserve">(Gambia-Senegal) </w:t>
                      </w:r>
                      <w:r w:rsidRPr="005F04AD">
                        <w:rPr>
                          <w:sz w:val="22"/>
                        </w:rPr>
                        <w:t>Fisheries Co-Management meeting</w:t>
                      </w:r>
                      <w:r>
                        <w:rPr>
                          <w:sz w:val="22"/>
                        </w:rPr>
                        <w:t>.</w:t>
                      </w:r>
                      <w:r w:rsidRPr="005F04AD">
                        <w:rPr>
                          <w:sz w:val="22"/>
                        </w:rPr>
                        <w:t xml:space="preserve">  Participants shared management experiences and resolved to pursue a framework for joint management of the shared sole stock.  This effort is important for the </w:t>
                      </w:r>
                      <w:r>
                        <w:rPr>
                          <w:sz w:val="22"/>
                        </w:rPr>
                        <w:t xml:space="preserve">MSC </w:t>
                      </w:r>
                      <w:r w:rsidRPr="005F04AD">
                        <w:rPr>
                          <w:sz w:val="22"/>
                        </w:rPr>
                        <w:t>certification process</w:t>
                      </w:r>
                      <w:r>
                        <w:rPr>
                          <w:sz w:val="22"/>
                        </w:rPr>
                        <w:t>.</w:t>
                      </w:r>
                      <w:r w:rsidRPr="005F04AD">
                        <w:rPr>
                          <w:sz w:val="22"/>
                        </w:rPr>
                        <w:t xml:space="preserve"> Senegal will now consider </w:t>
                      </w:r>
                      <w:r>
                        <w:rPr>
                          <w:sz w:val="22"/>
                        </w:rPr>
                        <w:t xml:space="preserve">MSC certification </w:t>
                      </w:r>
                      <w:r w:rsidRPr="005F04AD">
                        <w:rPr>
                          <w:sz w:val="22"/>
                        </w:rPr>
                        <w:t xml:space="preserve">for its sole fishery. </w:t>
                      </w:r>
                    </w:p>
                    <w:p w:rsidR="005D3992" w:rsidRDefault="005D3992" w:rsidP="005F04AD">
                      <w:pPr>
                        <w:rPr>
                          <w:sz w:val="22"/>
                        </w:rPr>
                      </w:pPr>
                    </w:p>
                    <w:p w:rsidR="005D3992" w:rsidRPr="000046C3" w:rsidRDefault="005D3992" w:rsidP="000046C3">
                      <w:pPr>
                        <w:rPr>
                          <w:sz w:val="22"/>
                        </w:rPr>
                      </w:pPr>
                      <w:r w:rsidRPr="000046C3">
                        <w:rPr>
                          <w:sz w:val="22"/>
                        </w:rPr>
                        <w:t xml:space="preserve">Implementation of the </w:t>
                      </w:r>
                      <w:hyperlink r:id="rId29" w:history="1">
                        <w:r w:rsidRPr="000046C3">
                          <w:rPr>
                            <w:rStyle w:val="Hyperlink"/>
                            <w:sz w:val="22"/>
                          </w:rPr>
                          <w:t xml:space="preserve">Cockle and Oyster Fishery Co-Management Plan for the </w:t>
                        </w:r>
                        <w:proofErr w:type="spellStart"/>
                        <w:r w:rsidRPr="000046C3">
                          <w:rPr>
                            <w:rStyle w:val="Hyperlink"/>
                            <w:sz w:val="22"/>
                          </w:rPr>
                          <w:t>Tanbi</w:t>
                        </w:r>
                        <w:proofErr w:type="spellEnd"/>
                        <w:r w:rsidRPr="000046C3">
                          <w:rPr>
                            <w:rStyle w:val="Hyperlink"/>
                            <w:sz w:val="22"/>
                          </w:rPr>
                          <w:t xml:space="preserve"> Wetlands National Park</w:t>
                        </w:r>
                      </w:hyperlink>
                      <w:r w:rsidRPr="000046C3">
                        <w:t xml:space="preserve"> </w:t>
                      </w:r>
                      <w:r w:rsidRPr="000046C3">
                        <w:rPr>
                          <w:sz w:val="22"/>
                        </w:rPr>
                        <w:t>approved in 2012.</w:t>
                      </w:r>
                    </w:p>
                    <w:p w:rsidR="005D3992" w:rsidRPr="00D8519A" w:rsidRDefault="005D3992" w:rsidP="00E25C51">
                      <w:pPr>
                        <w:pStyle w:val="ListParagraph"/>
                        <w:numPr>
                          <w:ilvl w:val="0"/>
                          <w:numId w:val="13"/>
                        </w:numPr>
                        <w:rPr>
                          <w:sz w:val="22"/>
                        </w:rPr>
                      </w:pPr>
                      <w:r w:rsidRPr="00D8519A">
                        <w:rPr>
                          <w:sz w:val="22"/>
                        </w:rPr>
                        <w:t>Annual 8 month closed season beginning July 1 implemented.</w:t>
                      </w:r>
                    </w:p>
                    <w:p w:rsidR="005D3992" w:rsidRDefault="005D3992" w:rsidP="00E25C51">
                      <w:pPr>
                        <w:pStyle w:val="ListParagraph"/>
                        <w:numPr>
                          <w:ilvl w:val="0"/>
                          <w:numId w:val="13"/>
                        </w:numPr>
                        <w:rPr>
                          <w:sz w:val="22"/>
                        </w:rPr>
                      </w:pPr>
                      <w:r w:rsidRPr="00D8519A">
                        <w:rPr>
                          <w:sz w:val="22"/>
                        </w:rPr>
                        <w:t xml:space="preserve">Project support for bi-weekly water quality testing at 19 harvesting sites in the </w:t>
                      </w:r>
                      <w:proofErr w:type="spellStart"/>
                      <w:r w:rsidRPr="00D8519A">
                        <w:rPr>
                          <w:sz w:val="22"/>
                        </w:rPr>
                        <w:t>Tanbi</w:t>
                      </w:r>
                      <w:proofErr w:type="spellEnd"/>
                      <w:r w:rsidRPr="00D8519A">
                        <w:rPr>
                          <w:sz w:val="22"/>
                        </w:rPr>
                        <w:t xml:space="preserve"> e</w:t>
                      </w:r>
                      <w:r>
                        <w:rPr>
                          <w:sz w:val="22"/>
                        </w:rPr>
                        <w:t>nded in December</w:t>
                      </w:r>
                      <w:r w:rsidRPr="00D8519A">
                        <w:rPr>
                          <w:sz w:val="22"/>
                        </w:rPr>
                        <w:t>, completing a 3 year data set.  The project continues to work with Gambian government agencies to use this data and sanitary shoreline surveys conducted over the last two years to develop a National Shellfish Sanitation Plan.</w:t>
                      </w:r>
                    </w:p>
                    <w:p w:rsidR="005D3992" w:rsidRDefault="005D3992" w:rsidP="00A56E9D">
                      <w:pPr>
                        <w:rPr>
                          <w:sz w:val="22"/>
                        </w:rPr>
                      </w:pPr>
                    </w:p>
                    <w:p w:rsidR="005D3992" w:rsidRDefault="005D3992" w:rsidP="00A56E9D">
                      <w:pPr>
                        <w:rPr>
                          <w:sz w:val="22"/>
                        </w:rPr>
                      </w:pPr>
                      <w:r>
                        <w:rPr>
                          <w:sz w:val="22"/>
                        </w:rPr>
                        <w:t xml:space="preserve">The Director of TRY awarded a scholarship to attend </w:t>
                      </w:r>
                      <w:r w:rsidRPr="00A56E9D">
                        <w:rPr>
                          <w:sz w:val="22"/>
                        </w:rPr>
                        <w:t>The 2013 International Population, Health, and Environment (PHE) Conference</w:t>
                      </w:r>
                      <w:r>
                        <w:rPr>
                          <w:sz w:val="22"/>
                        </w:rPr>
                        <w:t xml:space="preserve"> in Ethiopia, </w:t>
                      </w:r>
                      <w:r w:rsidRPr="00BA1F61">
                        <w:rPr>
                          <w:sz w:val="22"/>
                        </w:rPr>
                        <w:t>where she presented TRY’s experience.</w:t>
                      </w:r>
                    </w:p>
                    <w:p w:rsidR="005D3992" w:rsidRDefault="005D3992" w:rsidP="00A56E9D">
                      <w:pPr>
                        <w:rPr>
                          <w:sz w:val="22"/>
                        </w:rPr>
                      </w:pPr>
                    </w:p>
                    <w:p w:rsidR="005D3992" w:rsidRPr="00A56E9D" w:rsidRDefault="005D3992" w:rsidP="00A56E9D">
                      <w:pPr>
                        <w:rPr>
                          <w:sz w:val="22"/>
                        </w:rPr>
                      </w:pPr>
                      <w:r w:rsidRPr="00BA1F61">
                        <w:rPr>
                          <w:sz w:val="22"/>
                        </w:rPr>
                        <w:t xml:space="preserve">10,058 people </w:t>
                      </w:r>
                      <w:r>
                        <w:rPr>
                          <w:sz w:val="22"/>
                        </w:rPr>
                        <w:t>have</w:t>
                      </w:r>
                      <w:r w:rsidRPr="00BA1F61">
                        <w:rPr>
                          <w:sz w:val="22"/>
                        </w:rPr>
                        <w:t xml:space="preserve"> improved</w:t>
                      </w:r>
                      <w:r>
                        <w:rPr>
                          <w:sz w:val="22"/>
                        </w:rPr>
                        <w:t xml:space="preserve"> access to water and sanitation as </w:t>
                      </w:r>
                      <w:r w:rsidRPr="00851E3C">
                        <w:rPr>
                          <w:sz w:val="22"/>
                        </w:rPr>
                        <w:t xml:space="preserve">WASH Management Plans </w:t>
                      </w:r>
                      <w:r>
                        <w:rPr>
                          <w:sz w:val="22"/>
                        </w:rPr>
                        <w:t xml:space="preserve">were </w:t>
                      </w:r>
                      <w:r w:rsidRPr="00851E3C">
                        <w:rPr>
                          <w:sz w:val="22"/>
                        </w:rPr>
                        <w:t>signed</w:t>
                      </w:r>
                      <w:r>
                        <w:rPr>
                          <w:sz w:val="22"/>
                        </w:rPr>
                        <w:t xml:space="preserve"> and</w:t>
                      </w:r>
                      <w:r w:rsidRPr="00851E3C">
                        <w:rPr>
                          <w:sz w:val="22"/>
                        </w:rPr>
                        <w:t xml:space="preserve"> toilet</w:t>
                      </w:r>
                      <w:r>
                        <w:rPr>
                          <w:sz w:val="22"/>
                        </w:rPr>
                        <w:t>s</w:t>
                      </w:r>
                      <w:r w:rsidRPr="00851E3C">
                        <w:rPr>
                          <w:sz w:val="22"/>
                        </w:rPr>
                        <w:t xml:space="preserve"> and water points handed over to communities at </w:t>
                      </w:r>
                      <w:r>
                        <w:rPr>
                          <w:sz w:val="22"/>
                        </w:rPr>
                        <w:t>4</w:t>
                      </w:r>
                      <w:r w:rsidRPr="00851E3C">
                        <w:rPr>
                          <w:sz w:val="22"/>
                        </w:rPr>
                        <w:t xml:space="preserve"> fish landing</w:t>
                      </w:r>
                      <w:r>
                        <w:rPr>
                          <w:sz w:val="22"/>
                        </w:rPr>
                        <w:t>/</w:t>
                      </w:r>
                      <w:r w:rsidRPr="00851E3C">
                        <w:rPr>
                          <w:sz w:val="22"/>
                        </w:rPr>
                        <w:t xml:space="preserve">shellfish harvesting sites. </w:t>
                      </w:r>
                      <w:r>
                        <w:rPr>
                          <w:sz w:val="22"/>
                        </w:rPr>
                        <w:t xml:space="preserve"> WASH </w:t>
                      </w:r>
                      <w:r w:rsidRPr="00851E3C">
                        <w:rPr>
                          <w:sz w:val="22"/>
                        </w:rPr>
                        <w:t>plans identify WASH Management Committees, ban open defecation and specify user fees</w:t>
                      </w:r>
                      <w:r>
                        <w:rPr>
                          <w:sz w:val="22"/>
                        </w:rPr>
                        <w:t xml:space="preserve"> f</w:t>
                      </w:r>
                      <w:r w:rsidRPr="00851E3C">
                        <w:rPr>
                          <w:sz w:val="22"/>
                        </w:rPr>
                        <w:t>or sustainabl</w:t>
                      </w:r>
                      <w:r>
                        <w:rPr>
                          <w:sz w:val="22"/>
                        </w:rPr>
                        <w:t>e management of the facilities</w:t>
                      </w:r>
                      <w:r w:rsidRPr="00851E3C">
                        <w:rPr>
                          <w:sz w:val="22"/>
                        </w:rPr>
                        <w:t>.</w:t>
                      </w:r>
                    </w:p>
                  </w:txbxContent>
                </v:textbox>
              </v:shape>
            </w:pict>
          </mc:Fallback>
        </mc:AlternateContent>
      </w:r>
    </w:p>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0913A5" w:rsidRDefault="000913A5"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8B7C54" w:rsidRDefault="008B7C54" w:rsidP="00AF6AFE"/>
    <w:p w:rsidR="000913A5" w:rsidRDefault="000913A5" w:rsidP="00AF6AFE"/>
    <w:p w:rsidR="000913A5" w:rsidRDefault="000913A5" w:rsidP="00AF6AFE"/>
    <w:p w:rsidR="000913A5" w:rsidRDefault="000913A5" w:rsidP="00AF6AFE"/>
    <w:p w:rsidR="000913A5" w:rsidRDefault="000913A5"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Default="000046C3" w:rsidP="00AF6AFE"/>
    <w:p w:rsidR="000046C3" w:rsidRPr="000913A5" w:rsidRDefault="000046C3" w:rsidP="00AF6AFE"/>
    <w:p w:rsidR="00E21824" w:rsidRDefault="0000030E" w:rsidP="00242C01">
      <w:pPr>
        <w:pStyle w:val="Heading3"/>
      </w:pPr>
      <w:bookmarkStart w:id="68" w:name="_Toc379232635"/>
      <w:r>
        <w:lastRenderedPageBreak/>
        <w:t>2</w:t>
      </w:r>
      <w:r w:rsidR="00DB2C8E" w:rsidRPr="00912A2F">
        <w:t>.</w:t>
      </w:r>
      <w:r>
        <w:t>1</w:t>
      </w:r>
      <w:r w:rsidR="00E21824" w:rsidRPr="00912A2F">
        <w:t>.1</w:t>
      </w:r>
      <w:r w:rsidR="00E21824" w:rsidRPr="00912A2F">
        <w:tab/>
      </w:r>
      <w:r w:rsidR="002E6CA3" w:rsidRPr="00912A2F">
        <w:t>Effective Sole</w:t>
      </w:r>
      <w:r w:rsidR="00E018F5" w:rsidRPr="00912A2F">
        <w:t>/Multispecies</w:t>
      </w:r>
      <w:r w:rsidR="002E6CA3" w:rsidRPr="00912A2F">
        <w:t xml:space="preserve"> </w:t>
      </w:r>
      <w:r w:rsidR="004C7248">
        <w:t>Catfish</w:t>
      </w:r>
      <w:r w:rsidR="00E865D1" w:rsidRPr="00912A2F">
        <w:t xml:space="preserve"> </w:t>
      </w:r>
      <w:r w:rsidR="002E6CA3" w:rsidRPr="00912A2F">
        <w:t>Fishery Co-Management Plan</w:t>
      </w:r>
      <w:bookmarkEnd w:id="68"/>
    </w:p>
    <w:p w:rsidR="00A56E9D" w:rsidRDefault="00A56E9D" w:rsidP="00A56E9D"/>
    <w:p w:rsidR="009B4C69" w:rsidRPr="00797BCE" w:rsidRDefault="009704EF" w:rsidP="002E6CA3">
      <w:r w:rsidRPr="00797BCE">
        <w:t xml:space="preserve">The potential both for advancing the sustainable fisheries management agenda and for social and economic benefits for artisanal fishing communities in the sole fishery in The Gambia is significant as </w:t>
      </w:r>
      <w:r w:rsidR="00D6110F" w:rsidRPr="00797BCE">
        <w:t xml:space="preserve">stakeholders in The Gambia continue to engage in </w:t>
      </w:r>
      <w:r w:rsidR="002C58B7" w:rsidRPr="00797BCE">
        <w:t>participatory ecosystem based co-management of the artisanal Sole fishery</w:t>
      </w:r>
      <w:r w:rsidR="00F77048" w:rsidRPr="00797BCE">
        <w:t xml:space="preserve"> under the approved co-management plan</w:t>
      </w:r>
      <w:r w:rsidR="002C58B7" w:rsidRPr="00797BCE">
        <w:t xml:space="preserve">.  </w:t>
      </w:r>
      <w:r w:rsidR="00F77048" w:rsidRPr="00797BCE">
        <w:t>The USAID/</w:t>
      </w:r>
      <w:proofErr w:type="spellStart"/>
      <w:r w:rsidR="00F77048" w:rsidRPr="00797BCE">
        <w:t>BaNafaa</w:t>
      </w:r>
      <w:proofErr w:type="spellEnd"/>
      <w:r w:rsidR="00F77048" w:rsidRPr="00797BCE">
        <w:t xml:space="preserve"> project has been the most significant partner of The Gambian Government and fisheries stakeholders in this effort.  </w:t>
      </w:r>
      <w:r w:rsidR="00F90E73" w:rsidRPr="00797BCE">
        <w:t xml:space="preserve">Year </w:t>
      </w:r>
      <w:r w:rsidR="00912A2F" w:rsidRPr="00797BCE">
        <w:t>5</w:t>
      </w:r>
      <w:r w:rsidR="00B009EE">
        <w:t xml:space="preserve">, Quarter 1 </w:t>
      </w:r>
      <w:r w:rsidR="00F90E73" w:rsidRPr="00797BCE">
        <w:t>ac</w:t>
      </w:r>
      <w:r w:rsidR="00797BCE" w:rsidRPr="00797BCE">
        <w:t>hievements</w:t>
      </w:r>
      <w:r w:rsidR="00F90E73" w:rsidRPr="00797BCE">
        <w:t xml:space="preserve"> described below focus</w:t>
      </w:r>
      <w:r w:rsidR="00912A2F" w:rsidRPr="00797BCE">
        <w:t xml:space="preserve"> on the sustainability of the co-management process as project assistance ends.</w:t>
      </w:r>
    </w:p>
    <w:p w:rsidR="00394681" w:rsidRDefault="00394681" w:rsidP="002E6CA3"/>
    <w:p w:rsidR="002E6CA3" w:rsidRPr="008B7C54" w:rsidRDefault="002E6CA3" w:rsidP="00E25C51">
      <w:pPr>
        <w:pStyle w:val="ListParagraph"/>
        <w:numPr>
          <w:ilvl w:val="0"/>
          <w:numId w:val="14"/>
        </w:numPr>
      </w:pPr>
      <w:proofErr w:type="spellStart"/>
      <w:r w:rsidRPr="008B7C54">
        <w:t>Gazetting</w:t>
      </w:r>
      <w:proofErr w:type="spellEnd"/>
      <w:r w:rsidRPr="008B7C54">
        <w:t xml:space="preserve"> the Sole Fishery Co-Management Plan.</w:t>
      </w:r>
    </w:p>
    <w:p w:rsidR="006477F6" w:rsidRDefault="006477F6" w:rsidP="002E6CA3">
      <w:pPr>
        <w:rPr>
          <w:b/>
        </w:rPr>
      </w:pPr>
    </w:p>
    <w:p w:rsidR="00021387" w:rsidRDefault="00525C28" w:rsidP="002E6CA3">
      <w:proofErr w:type="spellStart"/>
      <w:r>
        <w:t>G</w:t>
      </w:r>
      <w:r w:rsidR="006477F6">
        <w:t>azetting</w:t>
      </w:r>
      <w:proofErr w:type="spellEnd"/>
      <w:r w:rsidR="006477F6">
        <w:t xml:space="preserve"> of the Plan </w:t>
      </w:r>
      <w:r w:rsidR="008B7C54">
        <w:t xml:space="preserve">has taken a step forward in Quarter 1.  The Minister of Fisheries and Water Resources has signed the </w:t>
      </w:r>
      <w:r w:rsidR="00797BCE">
        <w:t>g</w:t>
      </w:r>
      <w:r w:rsidR="008B7C54">
        <w:t>azette version.  Public</w:t>
      </w:r>
      <w:r w:rsidR="00BC7250">
        <w:t xml:space="preserve">ly accessible </w:t>
      </w:r>
      <w:r w:rsidR="008B7C54">
        <w:t xml:space="preserve">evidence of </w:t>
      </w:r>
      <w:proofErr w:type="spellStart"/>
      <w:r w:rsidR="008B7C54">
        <w:t>gazetting</w:t>
      </w:r>
      <w:proofErr w:type="spellEnd"/>
      <w:r w:rsidR="008B7C54">
        <w:t xml:space="preserve"> should be available in quarter 2. </w:t>
      </w:r>
    </w:p>
    <w:p w:rsidR="00B57448" w:rsidRDefault="00B57448" w:rsidP="002E6CA3"/>
    <w:p w:rsidR="00B57448" w:rsidRDefault="00B57448" w:rsidP="00E25C51">
      <w:pPr>
        <w:pStyle w:val="ListParagraph"/>
        <w:numPr>
          <w:ilvl w:val="0"/>
          <w:numId w:val="14"/>
        </w:numPr>
      </w:pPr>
      <w:r>
        <w:t>Implementation of the Sole Fishery Co-Management Plan</w:t>
      </w:r>
      <w:r w:rsidR="002F77FA">
        <w:t>.</w:t>
      </w:r>
    </w:p>
    <w:p w:rsidR="002F77FA" w:rsidRDefault="002F77FA" w:rsidP="002F77FA"/>
    <w:p w:rsidR="00125FCF" w:rsidRDefault="002F77FA" w:rsidP="00E25C51">
      <w:pPr>
        <w:pStyle w:val="ListParagraph"/>
        <w:numPr>
          <w:ilvl w:val="0"/>
          <w:numId w:val="15"/>
        </w:numPr>
      </w:pPr>
      <w:r>
        <w:t xml:space="preserve">Monitoring and enforcement </w:t>
      </w:r>
    </w:p>
    <w:p w:rsidR="00797BCE" w:rsidRDefault="00797BCE" w:rsidP="00797BCE">
      <w:pPr>
        <w:pStyle w:val="ListParagraph"/>
      </w:pPr>
    </w:p>
    <w:p w:rsidR="00125FCF" w:rsidRDefault="00125FCF" w:rsidP="00125FCF">
      <w:r>
        <w:t xml:space="preserve">As noted in the FY13 Annual Report, NASCOM took significant measures to inform fishermen about the </w:t>
      </w:r>
      <w:r w:rsidR="002F77FA">
        <w:t xml:space="preserve">seasonal closure </w:t>
      </w:r>
      <w:r>
        <w:t xml:space="preserve">out to 1 nautical mile </w:t>
      </w:r>
      <w:r w:rsidR="00640C25">
        <w:t xml:space="preserve">(nm) </w:t>
      </w:r>
      <w:r w:rsidR="002F77FA">
        <w:t>along the Atlantic coast of The Gambia</w:t>
      </w:r>
      <w:r>
        <w:t xml:space="preserve"> from May 1 to October 31.  In addition to outreach, NASCOM deployed spar buoys every 1000 meters to mark the area and initiated monitoring and enforcement missions that included NASCOM, LACOMS, Fire and Rescue</w:t>
      </w:r>
      <w:r w:rsidR="004D0197">
        <w:t xml:space="preserve"> and </w:t>
      </w:r>
      <w:proofErr w:type="spellStart"/>
      <w:r w:rsidR="004D0197">
        <w:t>DoFish</w:t>
      </w:r>
      <w:proofErr w:type="spellEnd"/>
      <w:r w:rsidR="004D0197">
        <w:t xml:space="preserve">.  After the end of </w:t>
      </w:r>
      <w:r>
        <w:t>the closed season, NASCOM reviewed the effort with stakeholders at the annual sole plan review meeting</w:t>
      </w:r>
      <w:r w:rsidR="004D0197">
        <w:t xml:space="preserve"> in November</w:t>
      </w:r>
      <w:r>
        <w:t>.  The following results and observations were highlighted:</w:t>
      </w:r>
    </w:p>
    <w:p w:rsidR="002F77FA" w:rsidRDefault="004D0197" w:rsidP="00E25C51">
      <w:pPr>
        <w:pStyle w:val="ListParagraph"/>
        <w:numPr>
          <w:ilvl w:val="0"/>
          <w:numId w:val="17"/>
        </w:numPr>
      </w:pPr>
      <w:r>
        <w:t>S</w:t>
      </w:r>
      <w:r w:rsidR="002F77FA" w:rsidRPr="002F77FA">
        <w:t xml:space="preserve">even violations </w:t>
      </w:r>
      <w:r w:rsidR="00125FCF">
        <w:t xml:space="preserve">at </w:t>
      </w:r>
      <w:r w:rsidR="00797BCE">
        <w:t>5 different landing sites (</w:t>
      </w:r>
      <w:proofErr w:type="spellStart"/>
      <w:r w:rsidR="00797BCE">
        <w:t>Karto</w:t>
      </w:r>
      <w:r w:rsidR="00125FCF">
        <w:t>ng</w:t>
      </w:r>
      <w:proofErr w:type="spellEnd"/>
      <w:r w:rsidR="00125FCF">
        <w:t xml:space="preserve">, </w:t>
      </w:r>
      <w:proofErr w:type="spellStart"/>
      <w:r w:rsidR="00125FCF">
        <w:t>Sanyang</w:t>
      </w:r>
      <w:proofErr w:type="spellEnd"/>
      <w:r w:rsidR="00125FCF">
        <w:t xml:space="preserve">, </w:t>
      </w:r>
      <w:proofErr w:type="spellStart"/>
      <w:r w:rsidR="00125FCF">
        <w:t>Tanji</w:t>
      </w:r>
      <w:proofErr w:type="spellEnd"/>
      <w:r w:rsidR="00125FCF">
        <w:t xml:space="preserve">, </w:t>
      </w:r>
      <w:proofErr w:type="spellStart"/>
      <w:r w:rsidR="00125FCF">
        <w:t>Brufut</w:t>
      </w:r>
      <w:proofErr w:type="spellEnd"/>
      <w:r w:rsidR="00125FCF">
        <w:t xml:space="preserve"> and </w:t>
      </w:r>
      <w:proofErr w:type="spellStart"/>
      <w:r w:rsidR="00125FCF">
        <w:t>Bakau</w:t>
      </w:r>
      <w:proofErr w:type="spellEnd"/>
      <w:r w:rsidR="00125FCF">
        <w:t xml:space="preserve">) </w:t>
      </w:r>
      <w:r w:rsidR="002F77FA" w:rsidRPr="002F77FA">
        <w:t>result</w:t>
      </w:r>
      <w:r>
        <w:t xml:space="preserve">ed </w:t>
      </w:r>
      <w:r w:rsidR="002F77FA" w:rsidRPr="002F77FA">
        <w:t>in penalties of $900 paid to NASCOM.</w:t>
      </w:r>
    </w:p>
    <w:p w:rsidR="00CB3503" w:rsidRDefault="00640C25" w:rsidP="00E25C51">
      <w:pPr>
        <w:pStyle w:val="ListParagraph"/>
        <w:numPr>
          <w:ilvl w:val="0"/>
          <w:numId w:val="17"/>
        </w:numPr>
      </w:pPr>
      <w:r>
        <w:t>More a</w:t>
      </w:r>
      <w:r w:rsidR="004D0197">
        <w:t xml:space="preserve">rtisanal fishers operating beyond 1 </w:t>
      </w:r>
      <w:r>
        <w:t xml:space="preserve">nm </w:t>
      </w:r>
      <w:r w:rsidR="004D0197">
        <w:t xml:space="preserve">during the closed season, </w:t>
      </w:r>
      <w:r w:rsidR="00CB3503">
        <w:t>caused:</w:t>
      </w:r>
    </w:p>
    <w:p w:rsidR="00CB3503" w:rsidRDefault="00CB3503" w:rsidP="00E25C51">
      <w:pPr>
        <w:pStyle w:val="ListParagraph"/>
        <w:numPr>
          <w:ilvl w:val="1"/>
          <w:numId w:val="17"/>
        </w:numPr>
      </w:pPr>
      <w:r>
        <w:t>Increased investment in materials and time to fish the bottom set gillnets used for sole f</w:t>
      </w:r>
      <w:r w:rsidR="00B23297">
        <w:t>u</w:t>
      </w:r>
      <w:r>
        <w:t>rther out and at greater</w:t>
      </w:r>
      <w:r w:rsidRPr="00CB3503">
        <w:t xml:space="preserve"> depth</w:t>
      </w:r>
      <w:r>
        <w:t>s.</w:t>
      </w:r>
    </w:p>
    <w:p w:rsidR="00787965" w:rsidRDefault="00CB3503" w:rsidP="00E25C51">
      <w:pPr>
        <w:pStyle w:val="ListParagraph"/>
        <w:numPr>
          <w:ilvl w:val="1"/>
          <w:numId w:val="17"/>
        </w:numPr>
      </w:pPr>
      <w:r>
        <w:t>Increased vul</w:t>
      </w:r>
      <w:r w:rsidR="004D0197">
        <w:t>nerab</w:t>
      </w:r>
      <w:r>
        <w:t>ility</w:t>
      </w:r>
      <w:r w:rsidR="004D0197">
        <w:t xml:space="preserve"> to interference </w:t>
      </w:r>
      <w:r>
        <w:t xml:space="preserve">by trawlers </w:t>
      </w:r>
      <w:r w:rsidR="004D0197">
        <w:t xml:space="preserve">with </w:t>
      </w:r>
      <w:r>
        <w:t xml:space="preserve">artisanal </w:t>
      </w:r>
      <w:r w:rsidR="004D0197">
        <w:t>gear</w:t>
      </w:r>
      <w:r w:rsidR="00787965">
        <w:t>.</w:t>
      </w:r>
    </w:p>
    <w:p w:rsidR="002B3C3D" w:rsidRDefault="002B3C3D" w:rsidP="00E25C51">
      <w:pPr>
        <w:pStyle w:val="ListParagraph"/>
        <w:numPr>
          <w:ilvl w:val="0"/>
          <w:numId w:val="17"/>
        </w:numPr>
      </w:pPr>
      <w:r>
        <w:t xml:space="preserve">The </w:t>
      </w:r>
      <w:r w:rsidR="005F2B95">
        <w:t xml:space="preserve">42 </w:t>
      </w:r>
      <w:r>
        <w:t>locally made spar buoys as designed and deployed</w:t>
      </w:r>
      <w:r w:rsidR="005F2B95">
        <w:t xml:space="preserve"> were </w:t>
      </w:r>
      <w:r>
        <w:t>low cost compared to other buoy options</w:t>
      </w:r>
      <w:r w:rsidR="005F2B95">
        <w:t xml:space="preserve">.  Materials cost was </w:t>
      </w:r>
      <w:r>
        <w:t>$1,797</w:t>
      </w:r>
      <w:r w:rsidR="005F2B95">
        <w:t xml:space="preserve"> and</w:t>
      </w:r>
      <w:r>
        <w:t xml:space="preserve"> deployment</w:t>
      </w:r>
      <w:r w:rsidR="005F2B95">
        <w:t xml:space="preserve"> cost was</w:t>
      </w:r>
      <w:r>
        <w:t xml:space="preserve"> $344</w:t>
      </w:r>
      <w:r w:rsidR="005F2B95">
        <w:t>.  However</w:t>
      </w:r>
      <w:r>
        <w:t>,</w:t>
      </w:r>
      <w:r w:rsidR="005F2B95">
        <w:t xml:space="preserve"> the buoys proved not to be </w:t>
      </w:r>
      <w:r w:rsidR="00B23297">
        <w:t>resistant to the heavy wave conditions.  Dragging, displacement and loss of buoys due to wave action and entanglement by night drift net fishers resulted in all but 5 buoys still in position as of October</w:t>
      </w:r>
      <w:r w:rsidR="00E97FA8">
        <w:t xml:space="preserve"> 2013</w:t>
      </w:r>
      <w:r w:rsidR="00B23297">
        <w:t>.  The m</w:t>
      </w:r>
      <w:r>
        <w:t xml:space="preserve">ajority of </w:t>
      </w:r>
      <w:r w:rsidR="00B23297">
        <w:t>these are</w:t>
      </w:r>
      <w:r>
        <w:t xml:space="preserve"> missing</w:t>
      </w:r>
      <w:r w:rsidR="00B23297">
        <w:t xml:space="preserve">. A few are in </w:t>
      </w:r>
      <w:r>
        <w:t>NASCOM custody.</w:t>
      </w:r>
      <w:r w:rsidR="004A1BB6">
        <w:t xml:space="preserve">  </w:t>
      </w:r>
    </w:p>
    <w:p w:rsidR="00B23297" w:rsidRDefault="00B23297" w:rsidP="00E25C51">
      <w:pPr>
        <w:pStyle w:val="ListParagraph"/>
        <w:numPr>
          <w:ilvl w:val="0"/>
          <w:numId w:val="17"/>
        </w:numPr>
      </w:pPr>
      <w:r>
        <w:t xml:space="preserve">Need for monitoring equipment </w:t>
      </w:r>
      <w:r w:rsidRPr="00B23297">
        <w:t>(GPS, Compass, Binoculars, Cameras, etc.).</w:t>
      </w:r>
    </w:p>
    <w:p w:rsidR="00B23297" w:rsidRDefault="00B23297" w:rsidP="00E25C51">
      <w:pPr>
        <w:pStyle w:val="ListParagraph"/>
        <w:numPr>
          <w:ilvl w:val="0"/>
          <w:numId w:val="17"/>
        </w:numPr>
      </w:pPr>
      <w:r>
        <w:t>Illegal night fishing and the need for nighttime monitoring and enforcement is still a challenge.</w:t>
      </w:r>
    </w:p>
    <w:p w:rsidR="00787965" w:rsidRDefault="00CB3503" w:rsidP="00E25C51">
      <w:pPr>
        <w:pStyle w:val="ListParagraph"/>
        <w:numPr>
          <w:ilvl w:val="0"/>
          <w:numId w:val="17"/>
        </w:numPr>
      </w:pPr>
      <w:r>
        <w:t>N</w:t>
      </w:r>
      <w:r w:rsidR="00787965">
        <w:t xml:space="preserve">eed for </w:t>
      </w:r>
      <w:r w:rsidR="00B23297">
        <w:t xml:space="preserve">continued </w:t>
      </w:r>
      <w:r w:rsidR="00787965">
        <w:t xml:space="preserve">distribution of the sole plan, Fisheries Act, 2007 &amp; Regulations 2008 to Sea Rescue Services, Army, LACOMs, MPs, </w:t>
      </w:r>
      <w:proofErr w:type="spellStart"/>
      <w:proofErr w:type="gramStart"/>
      <w:r w:rsidR="00787965">
        <w:t>Alkalos</w:t>
      </w:r>
      <w:proofErr w:type="spellEnd"/>
      <w:proofErr w:type="gramEnd"/>
      <w:r w:rsidR="00787965">
        <w:t xml:space="preserve"> &amp; Councilors.</w:t>
      </w:r>
    </w:p>
    <w:p w:rsidR="00CB3503" w:rsidRDefault="00CB3503" w:rsidP="00787965"/>
    <w:p w:rsidR="002F77FA" w:rsidRDefault="002F77FA" w:rsidP="002F77FA"/>
    <w:p w:rsidR="002F77FA" w:rsidRDefault="002F77FA" w:rsidP="00E97FA8">
      <w:pPr>
        <w:jc w:val="center"/>
      </w:pPr>
      <w:r w:rsidRPr="002C29D9">
        <w:rPr>
          <w:noProof/>
        </w:rPr>
        <w:lastRenderedPageBreak/>
        <w:drawing>
          <wp:inline distT="0" distB="0" distL="0" distR="0" wp14:anchorId="7EE6BF1B" wp14:editId="753E64F8">
            <wp:extent cx="3967999" cy="2371725"/>
            <wp:effectExtent l="19050" t="19050" r="13970" b="9525"/>
            <wp:docPr id="2050" name="Picture 2" descr="C:\Users\NASCOM\Desktop\kaufland pictures\Closed area surveillance tri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NASCOM\Desktop\kaufland pictures\Closed area surveillance trip.JPG"/>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8780" cy="2372192"/>
                    </a:xfrm>
                    <a:prstGeom prst="rect">
                      <a:avLst/>
                    </a:prstGeom>
                    <a:noFill/>
                    <a:ln w="6350">
                      <a:solidFill>
                        <a:schemeClr val="tx1"/>
                      </a:solidFill>
                    </a:ln>
                    <a:extLst/>
                  </pic:spPr>
                </pic:pic>
              </a:graphicData>
            </a:graphic>
          </wp:inline>
        </w:drawing>
      </w:r>
    </w:p>
    <w:p w:rsidR="008B7C54" w:rsidRDefault="008B7C54" w:rsidP="002E6CA3"/>
    <w:p w:rsidR="004E1CAE" w:rsidRPr="00C84A89" w:rsidRDefault="00DD54D2" w:rsidP="006D7782">
      <w:pPr>
        <w:jc w:val="center"/>
        <w:rPr>
          <w:b/>
          <w:bCs/>
          <w:sz w:val="22"/>
          <w:szCs w:val="22"/>
        </w:rPr>
      </w:pPr>
      <w:proofErr w:type="gramStart"/>
      <w:r w:rsidRPr="00C84A89">
        <w:rPr>
          <w:b/>
          <w:bCs/>
          <w:sz w:val="22"/>
          <w:szCs w:val="22"/>
        </w:rPr>
        <w:t>Figure 2.</w:t>
      </w:r>
      <w:proofErr w:type="gramEnd"/>
      <w:r w:rsidRPr="00C84A89">
        <w:rPr>
          <w:b/>
          <w:bCs/>
          <w:sz w:val="22"/>
          <w:szCs w:val="22"/>
        </w:rPr>
        <w:t xml:space="preserve">  </w:t>
      </w:r>
      <w:r w:rsidR="00A77ACD" w:rsidRPr="00C84A89">
        <w:rPr>
          <w:b/>
          <w:bCs/>
          <w:sz w:val="22"/>
          <w:szCs w:val="22"/>
        </w:rPr>
        <w:t>A monitoring mission</w:t>
      </w:r>
    </w:p>
    <w:p w:rsidR="00505B00" w:rsidRPr="008219E7" w:rsidRDefault="00505B00" w:rsidP="00021387">
      <w:pPr>
        <w:rPr>
          <w:bCs/>
        </w:rPr>
      </w:pPr>
    </w:p>
    <w:p w:rsidR="0006018D" w:rsidRPr="008219E7" w:rsidRDefault="0006018D" w:rsidP="00E25C51">
      <w:pPr>
        <w:pStyle w:val="ListParagraph"/>
        <w:numPr>
          <w:ilvl w:val="0"/>
          <w:numId w:val="15"/>
        </w:numPr>
        <w:rPr>
          <w:bCs/>
        </w:rPr>
      </w:pPr>
      <w:r w:rsidRPr="008219E7">
        <w:rPr>
          <w:bCs/>
        </w:rPr>
        <w:t>Second Annual Co-Management Plan Review Meeting</w:t>
      </w:r>
    </w:p>
    <w:p w:rsidR="003B5A37" w:rsidRDefault="003B5A37" w:rsidP="00021387"/>
    <w:p w:rsidR="005E11CB" w:rsidRDefault="00B6176D" w:rsidP="00505B00">
      <w:r>
        <w:t>USAID/</w:t>
      </w:r>
      <w:proofErr w:type="spellStart"/>
      <w:r>
        <w:t>BaNafaa</w:t>
      </w:r>
      <w:proofErr w:type="spellEnd"/>
      <w:r>
        <w:t xml:space="preserve"> provide</w:t>
      </w:r>
      <w:r w:rsidR="00505B00">
        <w:t>d</w:t>
      </w:r>
      <w:r>
        <w:t xml:space="preserve"> technical and financial support for NASCOM to host the 2</w:t>
      </w:r>
      <w:r w:rsidRPr="00B6176D">
        <w:rPr>
          <w:vertAlign w:val="superscript"/>
        </w:rPr>
        <w:t>nd</w:t>
      </w:r>
      <w:r>
        <w:t xml:space="preserve"> Annual Sole Fishery Co-Management Plan Review Meeting </w:t>
      </w:r>
      <w:r w:rsidR="00505B00">
        <w:t xml:space="preserve">on </w:t>
      </w:r>
      <w:r>
        <w:t xml:space="preserve">November </w:t>
      </w:r>
      <w:r w:rsidR="00505B00">
        <w:t>14</w:t>
      </w:r>
      <w:r>
        <w:t xml:space="preserve">.  </w:t>
      </w:r>
      <w:r w:rsidR="00505B00">
        <w:t xml:space="preserve">The meeting was officially opened by the Deputy Permanent Secretary (DPS), Ministry of Fisheries and Water Resources.  Kathy Castro of URI/Fisheries Center </w:t>
      </w:r>
      <w:r w:rsidR="004A1FB0">
        <w:t>was at the meeting and provided technical assistance</w:t>
      </w:r>
      <w:r w:rsidR="008219E7">
        <w:t xml:space="preserve"> for the analysis of research findings presented by stakeholders</w:t>
      </w:r>
      <w:r w:rsidR="00505B00">
        <w:t xml:space="preserve">.  The </w:t>
      </w:r>
      <w:r w:rsidR="004A1FB0">
        <w:t>36</w:t>
      </w:r>
      <w:r w:rsidR="00505B00">
        <w:t xml:space="preserve"> participants </w:t>
      </w:r>
      <w:r w:rsidR="004A1FB0">
        <w:t>included</w:t>
      </w:r>
      <w:r w:rsidR="00505B00">
        <w:t xml:space="preserve"> NASCOM, LACOMs, Department of Fisheries, </w:t>
      </w:r>
      <w:r w:rsidR="004A1FB0">
        <w:t>USAID/</w:t>
      </w:r>
      <w:proofErr w:type="spellStart"/>
      <w:r w:rsidR="004A1FB0">
        <w:t>BaNafaa</w:t>
      </w:r>
      <w:proofErr w:type="spellEnd"/>
      <w:r w:rsidR="004A1FB0">
        <w:t xml:space="preserve"> WASH Coordinator</w:t>
      </w:r>
      <w:r w:rsidR="00505B00">
        <w:t>, WWF- WAMPO and the Press – electronic and print.</w:t>
      </w:r>
      <w:r w:rsidR="004A1FB0">
        <w:t xml:space="preserve">  </w:t>
      </w:r>
      <w:r w:rsidR="00376400">
        <w:t>T</w:t>
      </w:r>
      <w:r w:rsidR="006F5764" w:rsidRPr="006F5764">
        <w:t>he review meeting considered</w:t>
      </w:r>
      <w:r w:rsidR="006F5764">
        <w:t xml:space="preserve"> the </w:t>
      </w:r>
      <w:r w:rsidR="00376400">
        <w:t xml:space="preserve">below </w:t>
      </w:r>
      <w:r w:rsidR="006F5764">
        <w:t>topics</w:t>
      </w:r>
      <w:r w:rsidR="00376400">
        <w:t>.</w:t>
      </w:r>
    </w:p>
    <w:p w:rsidR="005E11CB" w:rsidRDefault="005E11CB" w:rsidP="00505B00"/>
    <w:p w:rsidR="005E11CB" w:rsidRDefault="005E11CB" w:rsidP="005E11CB">
      <w:pPr>
        <w:jc w:val="center"/>
      </w:pPr>
      <w:r>
        <w:rPr>
          <w:b/>
          <w:noProof/>
        </w:rPr>
        <w:drawing>
          <wp:inline distT="0" distB="0" distL="0" distR="0" wp14:anchorId="75B4692A" wp14:editId="25335FD4">
            <wp:extent cx="3435950" cy="2409825"/>
            <wp:effectExtent l="19050" t="19050" r="12700" b="9525"/>
            <wp:docPr id="2049" name="Picture 2049" descr="F:\DCIM\105___11\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5___11\IMG_00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44774" cy="2416014"/>
                    </a:xfrm>
                    <a:prstGeom prst="rect">
                      <a:avLst/>
                    </a:prstGeom>
                    <a:noFill/>
                    <a:ln w="6350">
                      <a:solidFill>
                        <a:schemeClr val="tx1"/>
                      </a:solidFill>
                    </a:ln>
                  </pic:spPr>
                </pic:pic>
              </a:graphicData>
            </a:graphic>
          </wp:inline>
        </w:drawing>
      </w:r>
    </w:p>
    <w:p w:rsidR="005E11CB" w:rsidRDefault="005E11CB" w:rsidP="005E11CB">
      <w:pPr>
        <w:jc w:val="center"/>
      </w:pPr>
    </w:p>
    <w:p w:rsidR="005E11CB" w:rsidRPr="00C84A89" w:rsidRDefault="00DD54D2" w:rsidP="005E11CB">
      <w:pPr>
        <w:jc w:val="center"/>
        <w:rPr>
          <w:b/>
          <w:sz w:val="22"/>
          <w:szCs w:val="22"/>
        </w:rPr>
      </w:pPr>
      <w:proofErr w:type="gramStart"/>
      <w:r w:rsidRPr="00C84A89">
        <w:rPr>
          <w:b/>
          <w:sz w:val="22"/>
          <w:szCs w:val="22"/>
        </w:rPr>
        <w:t>Figure 3.</w:t>
      </w:r>
      <w:proofErr w:type="gramEnd"/>
      <w:r w:rsidRPr="00C84A89">
        <w:rPr>
          <w:b/>
          <w:sz w:val="22"/>
          <w:szCs w:val="22"/>
        </w:rPr>
        <w:t xml:space="preserve">  </w:t>
      </w:r>
      <w:r w:rsidR="005E11CB" w:rsidRPr="00C84A89">
        <w:rPr>
          <w:b/>
          <w:sz w:val="22"/>
          <w:szCs w:val="22"/>
        </w:rPr>
        <w:t xml:space="preserve">Dr. Kathy Castro, University of Rhode Island (left) and Ms. </w:t>
      </w:r>
      <w:proofErr w:type="spellStart"/>
      <w:r w:rsidR="005E11CB" w:rsidRPr="00C84A89">
        <w:rPr>
          <w:b/>
          <w:sz w:val="22"/>
          <w:szCs w:val="22"/>
        </w:rPr>
        <w:t>Jallow</w:t>
      </w:r>
      <w:proofErr w:type="spellEnd"/>
      <w:r w:rsidR="005E11CB" w:rsidRPr="00C84A89">
        <w:rPr>
          <w:b/>
          <w:sz w:val="22"/>
          <w:szCs w:val="22"/>
        </w:rPr>
        <w:t>, Deputy Permanent Secretary, Ministry of Fisheries and Water Resources discuss sustainabil</w:t>
      </w:r>
      <w:r w:rsidRPr="00C84A89">
        <w:rPr>
          <w:b/>
          <w:sz w:val="22"/>
          <w:szCs w:val="22"/>
        </w:rPr>
        <w:t>i</w:t>
      </w:r>
      <w:r w:rsidR="005E11CB" w:rsidRPr="00C84A89">
        <w:rPr>
          <w:b/>
          <w:sz w:val="22"/>
          <w:szCs w:val="22"/>
        </w:rPr>
        <w:t>ty issues.</w:t>
      </w:r>
    </w:p>
    <w:p w:rsidR="005E11CB" w:rsidRDefault="005E11CB" w:rsidP="00505B00"/>
    <w:p w:rsidR="00B6176D" w:rsidRPr="004A1FB0" w:rsidRDefault="006D38F0" w:rsidP="00E25C51">
      <w:pPr>
        <w:pStyle w:val="ListParagraph"/>
        <w:numPr>
          <w:ilvl w:val="0"/>
          <w:numId w:val="16"/>
        </w:numPr>
      </w:pPr>
      <w:r>
        <w:lastRenderedPageBreak/>
        <w:t xml:space="preserve">Findings of </w:t>
      </w:r>
      <w:r w:rsidR="004A1FB0">
        <w:t xml:space="preserve">the most recent </w:t>
      </w:r>
      <w:r w:rsidR="00B6176D">
        <w:t xml:space="preserve">stock assessment </w:t>
      </w:r>
      <w:r w:rsidR="004A1FB0">
        <w:t>and a</w:t>
      </w:r>
      <w:r w:rsidR="00505B00" w:rsidRPr="00A77ACD">
        <w:rPr>
          <w:bCs/>
        </w:rPr>
        <w:t xml:space="preserve"> </w:t>
      </w:r>
      <w:hyperlink r:id="rId32" w:history="1">
        <w:r w:rsidR="00376400">
          <w:rPr>
            <w:rStyle w:val="Hyperlink"/>
            <w:bCs/>
          </w:rPr>
          <w:t>S</w:t>
        </w:r>
        <w:r w:rsidR="00505B00" w:rsidRPr="00A77ACD">
          <w:rPr>
            <w:rStyle w:val="Hyperlink"/>
            <w:bCs/>
          </w:rPr>
          <w:t xml:space="preserve">ummary of </w:t>
        </w:r>
        <w:r w:rsidR="00376400">
          <w:rPr>
            <w:rStyle w:val="Hyperlink"/>
            <w:bCs/>
          </w:rPr>
          <w:t>S</w:t>
        </w:r>
        <w:r w:rsidR="00505B00" w:rsidRPr="00A77ACD">
          <w:rPr>
            <w:rStyle w:val="Hyperlink"/>
            <w:bCs/>
          </w:rPr>
          <w:t xml:space="preserve">tock </w:t>
        </w:r>
        <w:r w:rsidR="00376400">
          <w:rPr>
            <w:rStyle w:val="Hyperlink"/>
            <w:bCs/>
          </w:rPr>
          <w:t>A</w:t>
        </w:r>
        <w:r w:rsidR="00505B00" w:rsidRPr="00A77ACD">
          <w:rPr>
            <w:rStyle w:val="Hyperlink"/>
            <w:bCs/>
          </w:rPr>
          <w:t>ssessment</w:t>
        </w:r>
        <w:r w:rsidR="00376400">
          <w:rPr>
            <w:rStyle w:val="Hyperlink"/>
            <w:bCs/>
          </w:rPr>
          <w:t>s for Gambian Sole, 208, 2011, 2012, 2013</w:t>
        </w:r>
      </w:hyperlink>
      <w:r w:rsidR="004A1FB0" w:rsidRPr="00A77ACD">
        <w:rPr>
          <w:bCs/>
        </w:rPr>
        <w:t>.</w:t>
      </w:r>
    </w:p>
    <w:p w:rsidR="005A2A42" w:rsidRDefault="005A2A42" w:rsidP="00A77ACD">
      <w:pPr>
        <w:pStyle w:val="ListParagraph"/>
        <w:ind w:left="0"/>
      </w:pPr>
    </w:p>
    <w:p w:rsidR="004A1FB0" w:rsidRDefault="00A77ACD" w:rsidP="006D7782">
      <w:r>
        <w:t xml:space="preserve">As the </w:t>
      </w:r>
      <w:r w:rsidR="008219E7">
        <w:t>s</w:t>
      </w:r>
      <w:r>
        <w:t xml:space="preserve">ummary states, </w:t>
      </w:r>
      <w:r w:rsidR="008219E7">
        <w:t>“T</w:t>
      </w:r>
      <w:r w:rsidR="00950FF2">
        <w:t>here have been four stock assessments conducted for the Gambian sole species. The first was associated with the pre-audit activities for MSC certification by Paul Medley</w:t>
      </w:r>
      <w:r>
        <w:t xml:space="preserve"> </w:t>
      </w:r>
      <w:r w:rsidR="00950FF2">
        <w:t xml:space="preserve">et al., in 2008 using compiled export weights from the processing sector (Atlantic Seafood); the second was </w:t>
      </w:r>
      <w:r>
        <w:t>c</w:t>
      </w:r>
      <w:r w:rsidR="00950FF2">
        <w:t xml:space="preserve">onducted by </w:t>
      </w:r>
      <w:proofErr w:type="spellStart"/>
      <w:r w:rsidR="00950FF2">
        <w:t>DeAlteris</w:t>
      </w:r>
      <w:proofErr w:type="spellEnd"/>
      <w:r w:rsidR="00950FF2">
        <w:t xml:space="preserve"> et al (2012) using length-weight data from the</w:t>
      </w:r>
      <w:r>
        <w:t xml:space="preserve"> </w:t>
      </w:r>
      <w:r w:rsidR="00950FF2">
        <w:t>Atlantic Seafood and length frequency measurements on landings; the</w:t>
      </w:r>
      <w:r>
        <w:t xml:space="preserve"> </w:t>
      </w:r>
      <w:r w:rsidR="00950FF2">
        <w:t>third</w:t>
      </w:r>
      <w:r>
        <w:t xml:space="preserve"> </w:t>
      </w:r>
      <w:r w:rsidR="00950FF2">
        <w:t>was conducted by</w:t>
      </w:r>
      <w:r>
        <w:t xml:space="preserve"> </w:t>
      </w:r>
      <w:proofErr w:type="spellStart"/>
      <w:r w:rsidR="00950FF2">
        <w:t>Ceesay</w:t>
      </w:r>
      <w:proofErr w:type="spellEnd"/>
      <w:r>
        <w:t xml:space="preserve"> </w:t>
      </w:r>
      <w:r w:rsidR="00950FF2">
        <w:t>et al</w:t>
      </w:r>
      <w:r>
        <w:t xml:space="preserve"> </w:t>
      </w:r>
      <w:r w:rsidR="00950FF2">
        <w:t>(2013) using monthly length frequency data from Atlantic Seafood collected over</w:t>
      </w:r>
      <w:r>
        <w:t xml:space="preserve"> </w:t>
      </w:r>
      <w:r w:rsidR="00950FF2">
        <w:t>the full year; and the last was conducted using research data on length frequency collected in a</w:t>
      </w:r>
      <w:r>
        <w:t xml:space="preserve"> </w:t>
      </w:r>
      <w:r w:rsidR="00950FF2">
        <w:t>gillnet study over a one month period (</w:t>
      </w:r>
      <w:proofErr w:type="spellStart"/>
      <w:r w:rsidR="00950FF2">
        <w:t>Jallow</w:t>
      </w:r>
      <w:proofErr w:type="spellEnd"/>
      <w:r>
        <w:t xml:space="preserve"> </w:t>
      </w:r>
      <w:r w:rsidR="00950FF2">
        <w:t>et al.,2013).</w:t>
      </w:r>
      <w:r>
        <w:t xml:space="preserve">  </w:t>
      </w:r>
      <w:r w:rsidR="00950FF2">
        <w:t>All assessments concentrate on</w:t>
      </w:r>
      <w:r>
        <w:t xml:space="preserve"> </w:t>
      </w:r>
      <w:r w:rsidR="00950FF2">
        <w:t xml:space="preserve">estimation of fishing mortality rather than biomass. </w:t>
      </w:r>
      <w:r w:rsidR="006D7782">
        <w:t xml:space="preserve">The conclusions for each assessment are unique to each and care must be used to determine the status of the stock based on these assessments. </w:t>
      </w:r>
      <w:r w:rsidR="00950FF2">
        <w:t>There are no fishery independent sources of</w:t>
      </w:r>
      <w:r>
        <w:t xml:space="preserve"> </w:t>
      </w:r>
      <w:r w:rsidR="00950FF2">
        <w:t>data</w:t>
      </w:r>
      <w:r>
        <w:t xml:space="preserve"> </w:t>
      </w:r>
      <w:r w:rsidR="00950FF2">
        <w:t>available to</w:t>
      </w:r>
      <w:r>
        <w:t xml:space="preserve"> </w:t>
      </w:r>
      <w:r w:rsidR="00950FF2">
        <w:t>calculate biomass.</w:t>
      </w:r>
      <w:r w:rsidR="008219E7">
        <w:t>”</w:t>
      </w:r>
    </w:p>
    <w:p w:rsidR="008219E7" w:rsidRDefault="008219E7" w:rsidP="006D7782"/>
    <w:p w:rsidR="008219E7" w:rsidRDefault="008219E7" w:rsidP="006D7782">
      <w:r>
        <w:t>Table1. Summary of Sole Stock Assessments Since 2008</w:t>
      </w:r>
    </w:p>
    <w:p w:rsidR="00847DE3" w:rsidRDefault="00847DE3" w:rsidP="00A77ACD">
      <w:pPr>
        <w:pStyle w:val="ListParagraph"/>
        <w:ind w:left="0"/>
      </w:pPr>
    </w:p>
    <w:tbl>
      <w:tblPr>
        <w:tblStyle w:val="TableGrid3"/>
        <w:tblW w:w="0" w:type="auto"/>
        <w:tblInd w:w="1845" w:type="dxa"/>
        <w:tblLook w:val="04A0" w:firstRow="1" w:lastRow="0" w:firstColumn="1" w:lastColumn="0" w:noHBand="0" w:noVBand="1"/>
      </w:tblPr>
      <w:tblGrid>
        <w:gridCol w:w="3267"/>
        <w:gridCol w:w="3372"/>
      </w:tblGrid>
      <w:tr w:rsidR="006D7782" w:rsidRPr="00847DE3" w:rsidTr="006D7782">
        <w:tc>
          <w:tcPr>
            <w:tcW w:w="3267" w:type="dxa"/>
            <w:shd w:val="clear" w:color="auto" w:fill="D9D9D9" w:themeFill="background1" w:themeFillShade="D9"/>
          </w:tcPr>
          <w:p w:rsidR="006D7782" w:rsidRPr="00847DE3" w:rsidRDefault="006D7782" w:rsidP="00847DE3">
            <w:pPr>
              <w:rPr>
                <w:sz w:val="22"/>
                <w:szCs w:val="22"/>
              </w:rPr>
            </w:pPr>
            <w:r w:rsidRPr="00847DE3">
              <w:rPr>
                <w:sz w:val="22"/>
                <w:szCs w:val="22"/>
              </w:rPr>
              <w:t>Study</w:t>
            </w:r>
          </w:p>
        </w:tc>
        <w:tc>
          <w:tcPr>
            <w:tcW w:w="3372" w:type="dxa"/>
            <w:shd w:val="clear" w:color="auto" w:fill="D9D9D9" w:themeFill="background1" w:themeFillShade="D9"/>
          </w:tcPr>
          <w:p w:rsidR="006D7782" w:rsidRPr="00847DE3" w:rsidRDefault="006D7782" w:rsidP="00847DE3">
            <w:pPr>
              <w:rPr>
                <w:sz w:val="22"/>
                <w:szCs w:val="22"/>
              </w:rPr>
            </w:pPr>
            <w:r w:rsidRPr="00847DE3">
              <w:rPr>
                <w:sz w:val="22"/>
                <w:szCs w:val="22"/>
              </w:rPr>
              <w:t>Conclusion</w:t>
            </w:r>
          </w:p>
        </w:tc>
      </w:tr>
      <w:tr w:rsidR="006D7782" w:rsidRPr="00847DE3" w:rsidTr="006D7782">
        <w:tc>
          <w:tcPr>
            <w:tcW w:w="3267" w:type="dxa"/>
          </w:tcPr>
          <w:p w:rsidR="006D7782" w:rsidRPr="00847DE3" w:rsidRDefault="006D7782" w:rsidP="00847DE3">
            <w:pPr>
              <w:rPr>
                <w:sz w:val="22"/>
                <w:szCs w:val="22"/>
              </w:rPr>
            </w:pPr>
            <w:r w:rsidRPr="00847DE3">
              <w:rPr>
                <w:sz w:val="22"/>
                <w:szCs w:val="22"/>
              </w:rPr>
              <w:t>Medley et al</w:t>
            </w:r>
            <w:r>
              <w:rPr>
                <w:sz w:val="22"/>
                <w:szCs w:val="22"/>
              </w:rPr>
              <w:t xml:space="preserve"> (2008)</w:t>
            </w:r>
          </w:p>
        </w:tc>
        <w:tc>
          <w:tcPr>
            <w:tcW w:w="3372" w:type="dxa"/>
          </w:tcPr>
          <w:p w:rsidR="006D7782" w:rsidRPr="00847DE3" w:rsidRDefault="006D7782" w:rsidP="00847DE3">
            <w:pPr>
              <w:rPr>
                <w:sz w:val="22"/>
                <w:szCs w:val="22"/>
              </w:rPr>
            </w:pPr>
            <w:r w:rsidRPr="00847DE3">
              <w:rPr>
                <w:sz w:val="22"/>
                <w:szCs w:val="22"/>
              </w:rPr>
              <w:t>Not recruitment overfishing</w:t>
            </w:r>
          </w:p>
        </w:tc>
      </w:tr>
      <w:tr w:rsidR="006D7782" w:rsidRPr="00847DE3" w:rsidTr="006D7782">
        <w:tc>
          <w:tcPr>
            <w:tcW w:w="3267" w:type="dxa"/>
          </w:tcPr>
          <w:p w:rsidR="006D7782" w:rsidRPr="00847DE3" w:rsidRDefault="006D7782" w:rsidP="00847DE3">
            <w:pPr>
              <w:rPr>
                <w:sz w:val="22"/>
                <w:szCs w:val="22"/>
              </w:rPr>
            </w:pPr>
            <w:proofErr w:type="spellStart"/>
            <w:r w:rsidRPr="00847DE3">
              <w:rPr>
                <w:sz w:val="22"/>
                <w:szCs w:val="22"/>
              </w:rPr>
              <w:t>DeAlteris</w:t>
            </w:r>
            <w:proofErr w:type="spellEnd"/>
            <w:r w:rsidRPr="00847DE3">
              <w:rPr>
                <w:sz w:val="22"/>
                <w:szCs w:val="22"/>
              </w:rPr>
              <w:t xml:space="preserve"> et al</w:t>
            </w:r>
            <w:r>
              <w:rPr>
                <w:sz w:val="22"/>
                <w:szCs w:val="22"/>
              </w:rPr>
              <w:t xml:space="preserve"> (2012)</w:t>
            </w:r>
          </w:p>
        </w:tc>
        <w:tc>
          <w:tcPr>
            <w:tcW w:w="3372" w:type="dxa"/>
          </w:tcPr>
          <w:p w:rsidR="006D7782" w:rsidRPr="00847DE3" w:rsidRDefault="006D7782" w:rsidP="00847DE3">
            <w:pPr>
              <w:rPr>
                <w:sz w:val="22"/>
                <w:szCs w:val="22"/>
              </w:rPr>
            </w:pPr>
            <w:r w:rsidRPr="00847DE3">
              <w:rPr>
                <w:sz w:val="22"/>
                <w:szCs w:val="22"/>
              </w:rPr>
              <w:t xml:space="preserve">Overfishing both species </w:t>
            </w:r>
          </w:p>
        </w:tc>
      </w:tr>
      <w:tr w:rsidR="006D7782" w:rsidRPr="00847DE3" w:rsidTr="006D7782">
        <w:tc>
          <w:tcPr>
            <w:tcW w:w="3267" w:type="dxa"/>
          </w:tcPr>
          <w:p w:rsidR="006D7782" w:rsidRPr="00847DE3" w:rsidRDefault="006D7782" w:rsidP="00847DE3">
            <w:pPr>
              <w:rPr>
                <w:sz w:val="22"/>
                <w:szCs w:val="22"/>
              </w:rPr>
            </w:pPr>
            <w:proofErr w:type="spellStart"/>
            <w:r w:rsidRPr="00847DE3">
              <w:rPr>
                <w:sz w:val="22"/>
                <w:szCs w:val="22"/>
              </w:rPr>
              <w:t>Ceesay</w:t>
            </w:r>
            <w:proofErr w:type="spellEnd"/>
            <w:r w:rsidRPr="00847DE3">
              <w:rPr>
                <w:sz w:val="22"/>
                <w:szCs w:val="22"/>
              </w:rPr>
              <w:t xml:space="preserve"> et al</w:t>
            </w:r>
            <w:r>
              <w:rPr>
                <w:sz w:val="22"/>
                <w:szCs w:val="22"/>
              </w:rPr>
              <w:t xml:space="preserve"> (2013)</w:t>
            </w:r>
          </w:p>
        </w:tc>
        <w:tc>
          <w:tcPr>
            <w:tcW w:w="3372" w:type="dxa"/>
          </w:tcPr>
          <w:p w:rsidR="006D7782" w:rsidRPr="00847DE3" w:rsidRDefault="006D7782" w:rsidP="00847DE3">
            <w:pPr>
              <w:rPr>
                <w:sz w:val="22"/>
                <w:szCs w:val="22"/>
              </w:rPr>
            </w:pPr>
            <w:r w:rsidRPr="00847DE3">
              <w:rPr>
                <w:sz w:val="22"/>
                <w:szCs w:val="22"/>
              </w:rPr>
              <w:t>Red Sole: Not growth overfishing but recruitment overfishing (F</w:t>
            </w:r>
            <w:r w:rsidRPr="00847DE3">
              <w:rPr>
                <w:sz w:val="22"/>
                <w:szCs w:val="22"/>
                <w:vertAlign w:val="subscript"/>
              </w:rPr>
              <w:t>30</w:t>
            </w:r>
            <w:r w:rsidRPr="00847DE3">
              <w:rPr>
                <w:sz w:val="22"/>
                <w:szCs w:val="22"/>
              </w:rPr>
              <w:t xml:space="preserve">); </w:t>
            </w:r>
          </w:p>
          <w:p w:rsidR="006D7782" w:rsidRPr="00847DE3" w:rsidRDefault="006D7782" w:rsidP="00847DE3">
            <w:pPr>
              <w:rPr>
                <w:sz w:val="22"/>
                <w:szCs w:val="22"/>
              </w:rPr>
            </w:pPr>
            <w:r w:rsidRPr="00847DE3">
              <w:rPr>
                <w:sz w:val="22"/>
                <w:szCs w:val="22"/>
              </w:rPr>
              <w:t xml:space="preserve">Black Sole: growth and recruitment overfishing </w:t>
            </w:r>
          </w:p>
        </w:tc>
      </w:tr>
      <w:tr w:rsidR="006D7782" w:rsidRPr="00847DE3" w:rsidTr="006D7782">
        <w:tc>
          <w:tcPr>
            <w:tcW w:w="3267" w:type="dxa"/>
          </w:tcPr>
          <w:p w:rsidR="006D7782" w:rsidRPr="00847DE3" w:rsidRDefault="006D7782" w:rsidP="00847DE3">
            <w:pPr>
              <w:rPr>
                <w:sz w:val="22"/>
                <w:szCs w:val="22"/>
              </w:rPr>
            </w:pPr>
            <w:proofErr w:type="spellStart"/>
            <w:r w:rsidRPr="00847DE3">
              <w:rPr>
                <w:sz w:val="22"/>
                <w:szCs w:val="22"/>
              </w:rPr>
              <w:t>Jallow</w:t>
            </w:r>
            <w:proofErr w:type="spellEnd"/>
            <w:r w:rsidRPr="00847DE3">
              <w:rPr>
                <w:sz w:val="22"/>
                <w:szCs w:val="22"/>
              </w:rPr>
              <w:t xml:space="preserve">  et al</w:t>
            </w:r>
            <w:r>
              <w:rPr>
                <w:sz w:val="22"/>
                <w:szCs w:val="22"/>
              </w:rPr>
              <w:t xml:space="preserve"> (2013)</w:t>
            </w:r>
          </w:p>
        </w:tc>
        <w:tc>
          <w:tcPr>
            <w:tcW w:w="3372" w:type="dxa"/>
          </w:tcPr>
          <w:p w:rsidR="006D7782" w:rsidRPr="00847DE3" w:rsidRDefault="006D7782" w:rsidP="00847DE3">
            <w:pPr>
              <w:rPr>
                <w:sz w:val="22"/>
                <w:szCs w:val="22"/>
              </w:rPr>
            </w:pPr>
            <w:r w:rsidRPr="00847DE3">
              <w:rPr>
                <w:sz w:val="22"/>
                <w:szCs w:val="22"/>
              </w:rPr>
              <w:t>Red Sole: Not growth overfished, but recruitment overfished (F</w:t>
            </w:r>
            <w:r w:rsidRPr="00847DE3">
              <w:rPr>
                <w:sz w:val="22"/>
                <w:szCs w:val="22"/>
                <w:vertAlign w:val="subscript"/>
              </w:rPr>
              <w:t>30</w:t>
            </w:r>
            <w:r w:rsidRPr="00847DE3">
              <w:rPr>
                <w:sz w:val="22"/>
                <w:szCs w:val="22"/>
              </w:rPr>
              <w:t>)</w:t>
            </w:r>
          </w:p>
          <w:p w:rsidR="006D7782" w:rsidRPr="00847DE3" w:rsidRDefault="006D7782" w:rsidP="00847DE3">
            <w:pPr>
              <w:rPr>
                <w:sz w:val="22"/>
                <w:szCs w:val="22"/>
              </w:rPr>
            </w:pPr>
            <w:r w:rsidRPr="00847DE3">
              <w:rPr>
                <w:sz w:val="22"/>
                <w:szCs w:val="22"/>
              </w:rPr>
              <w:t>Black Sole: Growth and recruitment overfished</w:t>
            </w:r>
          </w:p>
        </w:tc>
      </w:tr>
    </w:tbl>
    <w:p w:rsidR="00847DE3" w:rsidRDefault="00847DE3" w:rsidP="00A77ACD">
      <w:pPr>
        <w:pStyle w:val="ListParagraph"/>
        <w:ind w:left="0"/>
      </w:pPr>
    </w:p>
    <w:p w:rsidR="005A2A42" w:rsidRDefault="00A77ACD" w:rsidP="005A2A42">
      <w:r>
        <w:t xml:space="preserve">The </w:t>
      </w:r>
      <w:r w:rsidR="005A2A42">
        <w:t>summary concludes that</w:t>
      </w:r>
      <w:r w:rsidR="008219E7">
        <w:t xml:space="preserve">, </w:t>
      </w:r>
      <w:r w:rsidR="008219E7" w:rsidRPr="00583405">
        <w:t>“E</w:t>
      </w:r>
      <w:r w:rsidR="005A2A42" w:rsidRPr="00583405">
        <w:t>ach stock assessment has been able to utilize existing data sets and try to improve on the estimates of the parameters used in the models. However, there needs to be a consistent data set from the landing sites collected by the DOFISH to be combined with information from the processing sector</w:t>
      </w:r>
      <w:r w:rsidR="00376400" w:rsidRPr="00583405">
        <w:t>….</w:t>
      </w:r>
      <w:r w:rsidR="005A2A42" w:rsidRPr="00583405">
        <w:t xml:space="preserve"> </w:t>
      </w:r>
      <w:r w:rsidR="00BC7250" w:rsidRPr="00583405">
        <w:t>A</w:t>
      </w:r>
      <w:r w:rsidR="00847DE3" w:rsidRPr="00583405">
        <w:t>lthough these stock assessments are producing rough estimates of fishing mortality over the years in a data poor fishery, it is clear that conservation measures must be taken to ensure the long term sustainability o</w:t>
      </w:r>
      <w:r w:rsidR="00376400" w:rsidRPr="00583405">
        <w:t>f the resources for the Gambia….</w:t>
      </w:r>
      <w:r w:rsidR="00847DE3" w:rsidRPr="00583405">
        <w:t xml:space="preserve"> NASCOM has adopted the precautionary approach for management of these species because of the lack of </w:t>
      </w:r>
      <w:r w:rsidR="00376400" w:rsidRPr="00583405">
        <w:t>consistency in data collection….</w:t>
      </w:r>
      <w:r w:rsidR="005A2A42" w:rsidRPr="00583405">
        <w:t>However, the issues surrounding the open entry for both Gambian and Senegalese fishermen will</w:t>
      </w:r>
      <w:r w:rsidR="00847DE3" w:rsidRPr="00583405">
        <w:t xml:space="preserve"> </w:t>
      </w:r>
      <w:r w:rsidR="005A2A42" w:rsidRPr="00583405">
        <w:t>need to be addressed in the near future</w:t>
      </w:r>
      <w:r w:rsidR="00376400" w:rsidRPr="00583405">
        <w:t>….</w:t>
      </w:r>
      <w:r w:rsidR="005A2A42" w:rsidRPr="00583405">
        <w:t>With the possible acquiring of an MSC label for sole, demand for the product will increase. It is absolutely imperative that discussions now include effort restrictions and possibly even fishing or export quotas to ensure the sustainability and profitability of this fishery.</w:t>
      </w:r>
      <w:r w:rsidR="008219E7" w:rsidRPr="00583405">
        <w:t>”</w:t>
      </w:r>
    </w:p>
    <w:p w:rsidR="00B43705" w:rsidRDefault="00B43705" w:rsidP="005A2A42"/>
    <w:p w:rsidR="00B43705" w:rsidRDefault="007A2370" w:rsidP="00D1669F">
      <w:r>
        <w:t>To address d</w:t>
      </w:r>
      <w:r w:rsidR="00B43705">
        <w:t xml:space="preserve">ata collection needs for on-going </w:t>
      </w:r>
      <w:r>
        <w:t xml:space="preserve">sustainable </w:t>
      </w:r>
      <w:r w:rsidR="00B43705">
        <w:t xml:space="preserve">management of the sole fishery in the context of </w:t>
      </w:r>
      <w:proofErr w:type="spellStart"/>
      <w:r w:rsidR="00B43705">
        <w:t>DoFish’s</w:t>
      </w:r>
      <w:proofErr w:type="spellEnd"/>
      <w:r w:rsidR="00B43705">
        <w:t xml:space="preserve"> limited human and financial resources, </w:t>
      </w:r>
      <w:r>
        <w:t>USAID/</w:t>
      </w:r>
      <w:proofErr w:type="spellStart"/>
      <w:r>
        <w:t>BaNafaa</w:t>
      </w:r>
      <w:proofErr w:type="spellEnd"/>
      <w:r>
        <w:t xml:space="preserve"> worked with NASCOM and </w:t>
      </w:r>
      <w:proofErr w:type="spellStart"/>
      <w:r>
        <w:t>DoFish</w:t>
      </w:r>
      <w:proofErr w:type="spellEnd"/>
      <w:r>
        <w:t xml:space="preserve"> </w:t>
      </w:r>
      <w:r w:rsidR="004F2C4D">
        <w:t xml:space="preserve">this quarter </w:t>
      </w:r>
      <w:r>
        <w:t xml:space="preserve">to recommend a </w:t>
      </w:r>
      <w:r w:rsidR="00B43705">
        <w:t xml:space="preserve">plan for </w:t>
      </w:r>
      <w:r>
        <w:t>obtaining</w:t>
      </w:r>
      <w:r w:rsidR="00B43705" w:rsidRPr="00B43705">
        <w:t xml:space="preserve"> </w:t>
      </w:r>
      <w:r>
        <w:t xml:space="preserve">sufficient </w:t>
      </w:r>
      <w:r w:rsidR="00B43705" w:rsidRPr="00B43705">
        <w:t>data</w:t>
      </w:r>
      <w:r>
        <w:t xml:space="preserve"> to continue annual stock assessment updates</w:t>
      </w:r>
      <w:r w:rsidR="008351DB">
        <w:t xml:space="preserve"> and to understand the impact of the seasonal 1nm closed area</w:t>
      </w:r>
      <w:r w:rsidR="00B43705" w:rsidRPr="00B43705">
        <w:t xml:space="preserve">. </w:t>
      </w:r>
      <w:r>
        <w:t xml:space="preserve">  </w:t>
      </w:r>
      <w:r w:rsidR="00B43705" w:rsidRPr="00B43705">
        <w:t xml:space="preserve">The Department of Fisheries currently collects landings data but does not collect information </w:t>
      </w:r>
      <w:r w:rsidR="00B43705" w:rsidRPr="00B43705">
        <w:lastRenderedPageBreak/>
        <w:t>needed to evaluate effort or length frequency.</w:t>
      </w:r>
      <w:r>
        <w:t xml:space="preserve">  In December, the Department of Fisheries signed a Memorandum of Understanding </w:t>
      </w:r>
      <w:r w:rsidR="002658BE">
        <w:t xml:space="preserve">with NASCOM </w:t>
      </w:r>
      <w:r>
        <w:t>committing to conduct two intensive annual data collection activities</w:t>
      </w:r>
      <w:r w:rsidR="002658BE">
        <w:t xml:space="preserve"> in addition to their monthly landing</w:t>
      </w:r>
      <w:r w:rsidR="00D1669F">
        <w:t>s</w:t>
      </w:r>
      <w:r w:rsidR="002658BE">
        <w:t xml:space="preserve"> data collection.  </w:t>
      </w:r>
      <w:r w:rsidR="00D1669F">
        <w:t xml:space="preserve">These will be done in </w:t>
      </w:r>
      <w:r>
        <w:t>April (before the annual 1nm area closed season) and in November (after the 1 nm area closed season)</w:t>
      </w:r>
      <w:r w:rsidR="00D1669F">
        <w:t xml:space="preserve">. </w:t>
      </w:r>
    </w:p>
    <w:p w:rsidR="00A77ACD" w:rsidRDefault="00A77ACD" w:rsidP="00A77ACD">
      <w:pPr>
        <w:pStyle w:val="ListParagraph"/>
        <w:ind w:left="0"/>
      </w:pPr>
    </w:p>
    <w:p w:rsidR="00D32747" w:rsidRDefault="00B6176D" w:rsidP="00E25C51">
      <w:pPr>
        <w:pStyle w:val="ListParagraph"/>
        <w:numPr>
          <w:ilvl w:val="0"/>
          <w:numId w:val="16"/>
        </w:numPr>
      </w:pPr>
      <w:r>
        <w:t>Findings of the Mesh Size Gillnet Study</w:t>
      </w:r>
      <w:r w:rsidR="00D32747">
        <w:t xml:space="preserve"> conducted in 2013 based on a recommendation at </w:t>
      </w:r>
      <w:r>
        <w:t>last year’s review meeting</w:t>
      </w:r>
    </w:p>
    <w:p w:rsidR="00D32747" w:rsidRDefault="00D32747" w:rsidP="00D32747"/>
    <w:p w:rsidR="003B5A37" w:rsidRDefault="00D32747" w:rsidP="00D32747">
      <w:r>
        <w:t xml:space="preserve">The study was recommended to determine if an increase in the </w:t>
      </w:r>
      <w:r w:rsidR="00B6176D">
        <w:t xml:space="preserve">minimum allowable mesh size </w:t>
      </w:r>
      <w:r w:rsidR="00842637">
        <w:t xml:space="preserve">from </w:t>
      </w:r>
      <w:r w:rsidR="004E1CAE">
        <w:t>8</w:t>
      </w:r>
      <w:r w:rsidR="00842637">
        <w:t xml:space="preserve">0 to </w:t>
      </w:r>
      <w:r w:rsidR="004E1CAE">
        <w:t>92</w:t>
      </w:r>
      <w:r w:rsidR="00842637">
        <w:t xml:space="preserve"> mm</w:t>
      </w:r>
      <w:r w:rsidR="004E1CAE">
        <w:t xml:space="preserve"> (stretched)</w:t>
      </w:r>
      <w:r>
        <w:t xml:space="preserve"> for sole gillnets would make a significant difference in the size of fish caught</w:t>
      </w:r>
      <w:r w:rsidR="00B6176D">
        <w:t>.</w:t>
      </w:r>
      <w:r w:rsidR="00BB10F7" w:rsidRPr="00BB10F7">
        <w:t xml:space="preserve"> </w:t>
      </w:r>
      <w:r w:rsidR="00BB10F7">
        <w:t>As reported in the Year 4 (FY13) USAID/</w:t>
      </w:r>
      <w:proofErr w:type="spellStart"/>
      <w:r w:rsidR="00BB10F7">
        <w:t>BaNafaa</w:t>
      </w:r>
      <w:proofErr w:type="spellEnd"/>
      <w:r w:rsidR="00BB10F7">
        <w:t xml:space="preserve"> Annual Report, t</w:t>
      </w:r>
      <w:r w:rsidR="00BB10F7" w:rsidRPr="00BB10F7">
        <w:t xml:space="preserve">he overall results of the catch comparison of the 84 mm and 92mm bottom </w:t>
      </w:r>
      <w:r w:rsidR="00583405">
        <w:t xml:space="preserve">set </w:t>
      </w:r>
      <w:r w:rsidR="00BB10F7" w:rsidRPr="00BB10F7">
        <w:t xml:space="preserve">gillnet used in the study indicate that significantly larger Sole, Catfish, </w:t>
      </w:r>
      <w:proofErr w:type="spellStart"/>
      <w:r w:rsidR="00BB10F7" w:rsidRPr="00BB10F7">
        <w:t>Sompat</w:t>
      </w:r>
      <w:proofErr w:type="spellEnd"/>
      <w:r w:rsidR="00BB10F7" w:rsidRPr="00BB10F7">
        <w:t xml:space="preserve"> grunt, </w:t>
      </w:r>
      <w:proofErr w:type="spellStart"/>
      <w:r w:rsidR="00BB10F7" w:rsidRPr="00BB10F7">
        <w:t>Bigeye</w:t>
      </w:r>
      <w:proofErr w:type="spellEnd"/>
      <w:r w:rsidR="00BB10F7" w:rsidRPr="00BB10F7">
        <w:t xml:space="preserve"> grunt, Lesser African threadfin and butterfish are caught with the larger 92 mm mesh net than in </w:t>
      </w:r>
      <w:r w:rsidR="00583405">
        <w:t>the</w:t>
      </w:r>
      <w:r w:rsidR="00BB10F7" w:rsidRPr="00BB10F7">
        <w:t xml:space="preserve"> 84 mm net.   Both nets caught most of the same species and the total number captured was not considerably different between the two nets.</w:t>
      </w:r>
      <w:r>
        <w:t xml:space="preserve">  As a result of these findings, stakeholders resolved to adopt an amendment to the Sole Co-Management Plan to increase the minimum allowable mesh size to 92 mm.</w:t>
      </w:r>
    </w:p>
    <w:p w:rsidR="00D32747" w:rsidRDefault="00D32747" w:rsidP="00D32747"/>
    <w:p w:rsidR="003B5A37" w:rsidRDefault="003B5A37" w:rsidP="00E25C51">
      <w:pPr>
        <w:pStyle w:val="ListParagraph"/>
        <w:numPr>
          <w:ilvl w:val="0"/>
          <w:numId w:val="16"/>
        </w:numPr>
      </w:pPr>
      <w:r>
        <w:t>A</w:t>
      </w:r>
      <w:r w:rsidR="009964E3">
        <w:t>n a</w:t>
      </w:r>
      <w:r w:rsidRPr="003B5A37">
        <w:t xml:space="preserve">mendment to the </w:t>
      </w:r>
      <w:r w:rsidR="009964E3">
        <w:t>P</w:t>
      </w:r>
      <w:r w:rsidRPr="003B5A37">
        <w:t>lan to expand its scope to a Multi-Species Plan</w:t>
      </w:r>
      <w:r>
        <w:t>, including Catfish.</w:t>
      </w:r>
    </w:p>
    <w:p w:rsidR="00D32747" w:rsidRDefault="00D32747" w:rsidP="00D32747"/>
    <w:p w:rsidR="00D4407A" w:rsidRDefault="00D32747" w:rsidP="00D32747">
      <w:r>
        <w:t>Based on the findings of Local and Scientific Knowledge studies of catfish detailed in the USAID/</w:t>
      </w:r>
      <w:proofErr w:type="spellStart"/>
      <w:r>
        <w:t>BaNafaa</w:t>
      </w:r>
      <w:proofErr w:type="spellEnd"/>
      <w:r>
        <w:t xml:space="preserve"> Year 4 (FY13) Annual Report combined with the new data on catfish resulting from the mesh size gillnet study described above, stakeholders resolved to adopt an amendment to the Sole Co-Management Plan to include marine catfish</w:t>
      </w:r>
      <w:r w:rsidR="005E11CB">
        <w:t>.</w:t>
      </w:r>
      <w:r w:rsidR="00D4407A">
        <w:t xml:space="preserve">  </w:t>
      </w:r>
    </w:p>
    <w:p w:rsidR="00D4407A" w:rsidRDefault="00D4407A" w:rsidP="00D32747"/>
    <w:p w:rsidR="00D32747" w:rsidRDefault="00D4407A" w:rsidP="00D32747">
      <w:r>
        <w:t xml:space="preserve">Due to </w:t>
      </w:r>
      <w:r w:rsidR="00583405">
        <w:t xml:space="preserve">research </w:t>
      </w:r>
      <w:r>
        <w:t>finding</w:t>
      </w:r>
      <w:r w:rsidR="00583405">
        <w:t>s</w:t>
      </w:r>
      <w:r>
        <w:t xml:space="preserve"> that the principal gear used to catch catfish seems to be shifting from bottom set gillnets to </w:t>
      </w:r>
      <w:proofErr w:type="spellStart"/>
      <w:r>
        <w:t>longlines</w:t>
      </w:r>
      <w:proofErr w:type="spellEnd"/>
      <w:r>
        <w:t xml:space="preserve"> with hooks in recent years, stakeholders recommended a </w:t>
      </w:r>
      <w:proofErr w:type="spellStart"/>
      <w:r>
        <w:t>longline</w:t>
      </w:r>
      <w:proofErr w:type="spellEnd"/>
      <w:r>
        <w:t xml:space="preserve"> hook study.  USAID/</w:t>
      </w:r>
      <w:proofErr w:type="spellStart"/>
      <w:r>
        <w:t>BaNafaa</w:t>
      </w:r>
      <w:proofErr w:type="spellEnd"/>
      <w:r>
        <w:t xml:space="preserve"> worked with NASCOM in Quarter 1 to design and budget for the study.  An amendment to NASCOM’s seed grant added this activity, which should be complete by the end of February</w:t>
      </w:r>
      <w:r w:rsidR="00583405">
        <w:t xml:space="preserve"> 2014</w:t>
      </w:r>
      <w:r>
        <w:t xml:space="preserve">.  </w:t>
      </w:r>
      <w:proofErr w:type="spellStart"/>
      <w:r>
        <w:t>DoFish</w:t>
      </w:r>
      <w:proofErr w:type="spellEnd"/>
      <w:r>
        <w:t xml:space="preserve"> staff</w:t>
      </w:r>
      <w:r w:rsidR="00E606E5">
        <w:t xml:space="preserve"> seconded to WWF for the USAID/</w:t>
      </w:r>
      <w:proofErr w:type="spellStart"/>
      <w:r w:rsidR="00E606E5">
        <w:t>BaNafaa</w:t>
      </w:r>
      <w:proofErr w:type="spellEnd"/>
      <w:r w:rsidR="00E606E5">
        <w:t xml:space="preserve"> project, </w:t>
      </w:r>
      <w:proofErr w:type="gramStart"/>
      <w:r w:rsidR="00E606E5">
        <w:t>who</w:t>
      </w:r>
      <w:proofErr w:type="gramEnd"/>
      <w:r w:rsidR="00E606E5">
        <w:t xml:space="preserve"> are now back at </w:t>
      </w:r>
      <w:proofErr w:type="spellStart"/>
      <w:r w:rsidR="00E606E5">
        <w:t>DoFish</w:t>
      </w:r>
      <w:proofErr w:type="spellEnd"/>
      <w:r w:rsidR="00E606E5">
        <w:t xml:space="preserve">, </w:t>
      </w:r>
      <w:r>
        <w:t xml:space="preserve">and a Peace Corps volunteer will </w:t>
      </w:r>
      <w:r w:rsidR="00E606E5">
        <w:t>assist NASCOM</w:t>
      </w:r>
      <w:r>
        <w:t xml:space="preserve"> </w:t>
      </w:r>
      <w:r w:rsidR="00E606E5">
        <w:t>and selected master fishermen in the study</w:t>
      </w:r>
      <w:r>
        <w:t>.</w:t>
      </w:r>
    </w:p>
    <w:p w:rsidR="005E11CB" w:rsidRDefault="005E11CB" w:rsidP="00D32747"/>
    <w:p w:rsidR="00505B00" w:rsidRDefault="00505B00" w:rsidP="00E25C51">
      <w:pPr>
        <w:pStyle w:val="ListParagraph"/>
        <w:numPr>
          <w:ilvl w:val="0"/>
          <w:numId w:val="15"/>
        </w:numPr>
      </w:pPr>
      <w:r>
        <w:t>Adaptive Management</w:t>
      </w:r>
      <w:r w:rsidR="00701A57">
        <w:t>:</w:t>
      </w:r>
      <w:r>
        <w:t xml:space="preserve">  Sole Plan officially amended</w:t>
      </w:r>
    </w:p>
    <w:p w:rsidR="00701A57" w:rsidRDefault="00701A57" w:rsidP="00701A57"/>
    <w:p w:rsidR="00701A57" w:rsidRDefault="00701A57" w:rsidP="00701A57">
      <w:r>
        <w:t xml:space="preserve">In December, NASCOM, </w:t>
      </w:r>
      <w:proofErr w:type="spellStart"/>
      <w:r>
        <w:t>DoFish</w:t>
      </w:r>
      <w:proofErr w:type="spellEnd"/>
      <w:r>
        <w:t xml:space="preserve"> and the Minister of Fisheries and Water Resources in accordance with the procedures specified in the plan signed a Memorandum of Understanding   amending the Sole Co-Management Plan.  The amendment institutionalizes the resolutions of the Annual Sole Co-Management Plan Review Meeting to: </w:t>
      </w:r>
    </w:p>
    <w:p w:rsidR="00701A57" w:rsidRDefault="00701A57" w:rsidP="00E25C51">
      <w:pPr>
        <w:pStyle w:val="ListParagraph"/>
        <w:numPr>
          <w:ilvl w:val="0"/>
          <w:numId w:val="18"/>
        </w:numPr>
      </w:pPr>
      <w:r>
        <w:t xml:space="preserve">Increase the minimum allowable mesh size for gillnets used in the sole and catfish fisheries to 92 mm </w:t>
      </w:r>
    </w:p>
    <w:p w:rsidR="00701A57" w:rsidRDefault="00701A57" w:rsidP="00E25C51">
      <w:pPr>
        <w:pStyle w:val="ListParagraph"/>
        <w:numPr>
          <w:ilvl w:val="0"/>
          <w:numId w:val="18"/>
        </w:numPr>
      </w:pPr>
      <w:r>
        <w:t>Increase the scope of the plan to include marine catfish</w:t>
      </w:r>
    </w:p>
    <w:p w:rsidR="00087F5D" w:rsidRDefault="00087F5D" w:rsidP="00087F5D"/>
    <w:p w:rsidR="00087F5D" w:rsidRDefault="00B5562D" w:rsidP="00B5562D">
      <w:pPr>
        <w:jc w:val="center"/>
      </w:pPr>
      <w:r>
        <w:rPr>
          <w:noProof/>
        </w:rPr>
        <w:lastRenderedPageBreak/>
        <w:drawing>
          <wp:inline distT="0" distB="0" distL="0" distR="0" wp14:anchorId="3EF00D53" wp14:editId="1A3C03AB">
            <wp:extent cx="3608848" cy="2707371"/>
            <wp:effectExtent l="19050" t="19050" r="10795" b="17145"/>
            <wp:docPr id="20" name="Picture 20" descr="C:\Users\karen\Documents\IMG_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Documents\IMG_244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06779" cy="2705819"/>
                    </a:xfrm>
                    <a:prstGeom prst="rect">
                      <a:avLst/>
                    </a:prstGeom>
                    <a:noFill/>
                    <a:ln w="6350">
                      <a:solidFill>
                        <a:schemeClr val="tx1"/>
                      </a:solidFill>
                    </a:ln>
                  </pic:spPr>
                </pic:pic>
              </a:graphicData>
            </a:graphic>
          </wp:inline>
        </w:drawing>
      </w:r>
    </w:p>
    <w:p w:rsidR="004E1CAE" w:rsidRDefault="004E1CAE" w:rsidP="00021387">
      <w:pPr>
        <w:rPr>
          <w:b/>
          <w:bCs/>
        </w:rPr>
      </w:pPr>
    </w:p>
    <w:p w:rsidR="00B5562D" w:rsidRPr="00C84A89" w:rsidRDefault="002A796A" w:rsidP="00B5562D">
      <w:pPr>
        <w:jc w:val="center"/>
        <w:rPr>
          <w:b/>
          <w:bCs/>
          <w:sz w:val="22"/>
          <w:szCs w:val="22"/>
        </w:rPr>
      </w:pPr>
      <w:proofErr w:type="gramStart"/>
      <w:r w:rsidRPr="00C84A89">
        <w:rPr>
          <w:b/>
          <w:bCs/>
          <w:sz w:val="22"/>
          <w:szCs w:val="22"/>
        </w:rPr>
        <w:t>Figure 4.</w:t>
      </w:r>
      <w:proofErr w:type="gramEnd"/>
      <w:r w:rsidRPr="00C84A89">
        <w:rPr>
          <w:b/>
          <w:bCs/>
          <w:sz w:val="22"/>
          <w:szCs w:val="22"/>
        </w:rPr>
        <w:t xml:space="preserve">  </w:t>
      </w:r>
      <w:r w:rsidR="00B5562D" w:rsidRPr="00C84A89">
        <w:rPr>
          <w:b/>
          <w:bCs/>
          <w:sz w:val="22"/>
          <w:szCs w:val="22"/>
        </w:rPr>
        <w:t xml:space="preserve">Representatives of NASCOM, </w:t>
      </w:r>
      <w:proofErr w:type="spellStart"/>
      <w:r w:rsidR="00B5562D" w:rsidRPr="00C84A89">
        <w:rPr>
          <w:b/>
          <w:bCs/>
          <w:sz w:val="22"/>
          <w:szCs w:val="22"/>
        </w:rPr>
        <w:t>DoFish</w:t>
      </w:r>
      <w:proofErr w:type="spellEnd"/>
      <w:r w:rsidR="00B5562D" w:rsidRPr="00C84A89">
        <w:rPr>
          <w:b/>
          <w:bCs/>
          <w:sz w:val="22"/>
          <w:szCs w:val="22"/>
        </w:rPr>
        <w:t>, the USAID/</w:t>
      </w:r>
      <w:proofErr w:type="spellStart"/>
      <w:r w:rsidR="00B5562D" w:rsidRPr="00C84A89">
        <w:rPr>
          <w:b/>
          <w:bCs/>
          <w:sz w:val="22"/>
          <w:szCs w:val="22"/>
        </w:rPr>
        <w:t>BaNafaa</w:t>
      </w:r>
      <w:proofErr w:type="spellEnd"/>
      <w:r w:rsidR="00B5562D" w:rsidRPr="00C84A89">
        <w:rPr>
          <w:b/>
          <w:bCs/>
          <w:sz w:val="22"/>
          <w:szCs w:val="22"/>
        </w:rPr>
        <w:t xml:space="preserve"> Project, and USAID/West Africa with the Minister of Fisheries and Water Resources following signature of the Sole Co-Management Plan amendment.</w:t>
      </w:r>
    </w:p>
    <w:p w:rsidR="00B5562D" w:rsidRDefault="00B5562D" w:rsidP="00021387">
      <w:pPr>
        <w:rPr>
          <w:b/>
          <w:bCs/>
        </w:rPr>
      </w:pPr>
    </w:p>
    <w:p w:rsidR="008A47FB" w:rsidRDefault="00C84A89" w:rsidP="00021387">
      <w:pPr>
        <w:rPr>
          <w:bCs/>
        </w:rPr>
      </w:pPr>
      <w:r w:rsidRPr="00C034B4">
        <w:rPr>
          <w:bCs/>
        </w:rPr>
        <w:t>These adaptive actions</w:t>
      </w:r>
      <w:r w:rsidR="00A365EE" w:rsidRPr="00C034B4">
        <w:rPr>
          <w:bCs/>
        </w:rPr>
        <w:t>,</w:t>
      </w:r>
      <w:r w:rsidRPr="00C034B4">
        <w:rPr>
          <w:bCs/>
        </w:rPr>
        <w:t xml:space="preserve"> taken </w:t>
      </w:r>
      <w:r w:rsidR="00A365EE" w:rsidRPr="00C034B4">
        <w:rPr>
          <w:bCs/>
        </w:rPr>
        <w:t xml:space="preserve">by stakeholders in a participatory manner based on analysis of new research and formalized </w:t>
      </w:r>
      <w:r w:rsidRPr="00C034B4">
        <w:rPr>
          <w:bCs/>
        </w:rPr>
        <w:t xml:space="preserve">to the point of official </w:t>
      </w:r>
      <w:r w:rsidR="00A365EE" w:rsidRPr="00C034B4">
        <w:rPr>
          <w:bCs/>
        </w:rPr>
        <w:t>approval</w:t>
      </w:r>
      <w:r w:rsidRPr="00C034B4">
        <w:rPr>
          <w:bCs/>
        </w:rPr>
        <w:t xml:space="preserve"> by the national government, demonstrate </w:t>
      </w:r>
      <w:r w:rsidR="00A365EE" w:rsidRPr="00C034B4">
        <w:rPr>
          <w:bCs/>
        </w:rPr>
        <w:t xml:space="preserve">that </w:t>
      </w:r>
      <w:r w:rsidRPr="00C034B4">
        <w:rPr>
          <w:bCs/>
        </w:rPr>
        <w:t>th</w:t>
      </w:r>
      <w:r w:rsidR="00A365EE" w:rsidRPr="00C034B4">
        <w:rPr>
          <w:bCs/>
        </w:rPr>
        <w:t xml:space="preserve">e full cycle of adaptive management described in the Co-Management Plan is in fact institutionalized.  This is the level of accompaniment that the </w:t>
      </w:r>
      <w:r w:rsidR="003F57C0" w:rsidRPr="00C034B4">
        <w:rPr>
          <w:bCs/>
        </w:rPr>
        <w:t>USAID/</w:t>
      </w:r>
      <w:proofErr w:type="spellStart"/>
      <w:r w:rsidR="003F57C0" w:rsidRPr="00C034B4">
        <w:rPr>
          <w:bCs/>
        </w:rPr>
        <w:t>BaNafaa</w:t>
      </w:r>
      <w:proofErr w:type="spellEnd"/>
      <w:r w:rsidR="00A365EE" w:rsidRPr="00C034B4">
        <w:rPr>
          <w:bCs/>
        </w:rPr>
        <w:t xml:space="preserve"> project sought to achieve before its end.  </w:t>
      </w:r>
      <w:proofErr w:type="gramStart"/>
      <w:r w:rsidR="00A365EE" w:rsidRPr="00C034B4">
        <w:rPr>
          <w:bCs/>
        </w:rPr>
        <w:t>That stakeholders</w:t>
      </w:r>
      <w:proofErr w:type="gramEnd"/>
      <w:r w:rsidR="00A365EE" w:rsidRPr="00C034B4">
        <w:rPr>
          <w:bCs/>
        </w:rPr>
        <w:t xml:space="preserve"> have </w:t>
      </w:r>
      <w:r w:rsidR="00C034B4" w:rsidRPr="00C034B4">
        <w:rPr>
          <w:bCs/>
        </w:rPr>
        <w:t xml:space="preserve">successfully </w:t>
      </w:r>
      <w:r w:rsidR="00A365EE" w:rsidRPr="00C034B4">
        <w:rPr>
          <w:bCs/>
        </w:rPr>
        <w:t>experienced the full cycle of this process favors sustainability of the process after USAID/</w:t>
      </w:r>
      <w:proofErr w:type="spellStart"/>
      <w:r w:rsidR="00A365EE" w:rsidRPr="00C034B4">
        <w:rPr>
          <w:bCs/>
        </w:rPr>
        <w:t>BaNafaa</w:t>
      </w:r>
      <w:proofErr w:type="spellEnd"/>
      <w:r w:rsidR="00A365EE" w:rsidRPr="00C034B4">
        <w:rPr>
          <w:bCs/>
        </w:rPr>
        <w:t xml:space="preserve"> support is over</w:t>
      </w:r>
      <w:r w:rsidR="00C034B4" w:rsidRPr="00C034B4">
        <w:rPr>
          <w:bCs/>
        </w:rPr>
        <w:t>.  It</w:t>
      </w:r>
      <w:r w:rsidR="00A365EE" w:rsidRPr="00C034B4">
        <w:rPr>
          <w:bCs/>
        </w:rPr>
        <w:t xml:space="preserve"> also favors the replication of this process for other fisheries and other co-management plans.</w:t>
      </w:r>
      <w:r w:rsidR="00C034B4" w:rsidRPr="00C034B4">
        <w:rPr>
          <w:bCs/>
        </w:rPr>
        <w:t xml:space="preserve">  </w:t>
      </w:r>
    </w:p>
    <w:p w:rsidR="00C034B4" w:rsidRPr="009A0626" w:rsidRDefault="00C034B4" w:rsidP="00021387"/>
    <w:p w:rsidR="00E21824" w:rsidRPr="009A0626" w:rsidRDefault="009A0626" w:rsidP="00E25C51">
      <w:pPr>
        <w:pStyle w:val="ListParagraph"/>
        <w:numPr>
          <w:ilvl w:val="0"/>
          <w:numId w:val="19"/>
        </w:numPr>
      </w:pPr>
      <w:r w:rsidRPr="009A0626">
        <w:rPr>
          <w:bCs/>
        </w:rPr>
        <w:t>R</w:t>
      </w:r>
      <w:r w:rsidR="00E21824" w:rsidRPr="009A0626">
        <w:rPr>
          <w:bCs/>
        </w:rPr>
        <w:t>eadiness for Marine Stewardship Council (MSC) provisional/conditional certification.</w:t>
      </w:r>
      <w:r w:rsidR="00E21824" w:rsidRPr="009A0626">
        <w:t xml:space="preserve">  </w:t>
      </w:r>
    </w:p>
    <w:p w:rsidR="00613092" w:rsidRPr="009A0626" w:rsidRDefault="00613092" w:rsidP="00591F39"/>
    <w:p w:rsidR="00DC4236" w:rsidRDefault="00084BC8" w:rsidP="00591F39">
      <w:r>
        <w:t>In Quarter 1, a report was finalized and shared with MSC that reviews progress made on the areas identified for improvement as a result of the 2008 MSC pre-assessment of the Gambian sole fishery.  Very significant progress has been made, most notably the Sole Fishery Co-Management Plan with its biological, ecological, economic and social management objectives, management measures identified to achieve these objectives, and an adaptive management approach institutionaliz</w:t>
      </w:r>
      <w:r w:rsidR="00DC4236">
        <w:t>ing</w:t>
      </w:r>
      <w:r>
        <w:t xml:space="preserve"> continued research</w:t>
      </w:r>
      <w:r w:rsidR="00470EA2">
        <w:t xml:space="preserve"> and application</w:t>
      </w:r>
      <w:r>
        <w:t xml:space="preserve"> of findings </w:t>
      </w:r>
      <w:r w:rsidR="00470EA2">
        <w:t>for</w:t>
      </w:r>
      <w:r>
        <w:t xml:space="preserve"> </w:t>
      </w:r>
      <w:r w:rsidR="00470EA2">
        <w:t xml:space="preserve">updated </w:t>
      </w:r>
      <w:r>
        <w:t xml:space="preserve">decision-making. </w:t>
      </w:r>
      <w:r w:rsidR="00470EA2">
        <w:t>T</w:t>
      </w:r>
      <w:r>
        <w:t xml:space="preserve">he creation </w:t>
      </w:r>
      <w:r w:rsidR="00470EA2">
        <w:t>and granting of exclusive use rights to a</w:t>
      </w:r>
      <w:r>
        <w:t xml:space="preserve"> </w:t>
      </w:r>
      <w:r w:rsidR="00470EA2">
        <w:t>representative governance body (</w:t>
      </w:r>
      <w:r>
        <w:t>NASCOM</w:t>
      </w:r>
      <w:r w:rsidR="00470EA2">
        <w:t>)</w:t>
      </w:r>
      <w:r>
        <w:t xml:space="preserve"> </w:t>
      </w:r>
      <w:r w:rsidR="00470EA2">
        <w:t>is also a significant development</w:t>
      </w:r>
      <w:r>
        <w:t xml:space="preserve">.  </w:t>
      </w:r>
      <w:r w:rsidR="00470EA2">
        <w:t xml:space="preserve">Improvements are still needed in data collection for regular stock assessment and in </w:t>
      </w:r>
      <w:r w:rsidR="00DC4236">
        <w:t>better</w:t>
      </w:r>
      <w:r w:rsidR="00FE7745">
        <w:t xml:space="preserve"> understanding and addressing </w:t>
      </w:r>
      <w:r w:rsidR="00470EA2">
        <w:t xml:space="preserve">the </w:t>
      </w:r>
      <w:proofErr w:type="spellStart"/>
      <w:r w:rsidR="00470EA2">
        <w:t>transboundary</w:t>
      </w:r>
      <w:proofErr w:type="spellEnd"/>
      <w:r w:rsidR="00470EA2">
        <w:t xml:space="preserve"> nature of the sole stock</w:t>
      </w:r>
      <w:r w:rsidR="00FE7745">
        <w:t>, its</w:t>
      </w:r>
      <w:r w:rsidR="00470EA2">
        <w:t xml:space="preserve"> harvesting and </w:t>
      </w:r>
      <w:r w:rsidR="00FE7745">
        <w:t xml:space="preserve">its </w:t>
      </w:r>
      <w:r w:rsidR="00470EA2">
        <w:t>marketing</w:t>
      </w:r>
      <w:r w:rsidR="00903C1E">
        <w:t xml:space="preserve"> (See </w:t>
      </w:r>
      <w:r w:rsidR="00A365EE">
        <w:t xml:space="preserve">bi-lateral Senegal-Gambia activities under </w:t>
      </w:r>
      <w:r w:rsidR="00903C1E">
        <w:t>IR 2 below)</w:t>
      </w:r>
      <w:r w:rsidR="00470EA2">
        <w:t xml:space="preserve">.  </w:t>
      </w:r>
      <w:r w:rsidR="00DC4236">
        <w:t>S</w:t>
      </w:r>
      <w:r w:rsidR="00DC4236" w:rsidRPr="00DC4236">
        <w:t>takeholders have</w:t>
      </w:r>
      <w:r w:rsidR="00DC4236">
        <w:t xml:space="preserve"> </w:t>
      </w:r>
      <w:r w:rsidR="00DC4236" w:rsidRPr="00DC4236">
        <w:t>decided to pursue another MSC pre-assessment</w:t>
      </w:r>
      <w:r w:rsidR="00DC4236">
        <w:t xml:space="preserve"> rather than risk </w:t>
      </w:r>
      <w:r w:rsidR="00406084">
        <w:t>the</w:t>
      </w:r>
      <w:r w:rsidR="00DC4236">
        <w:t xml:space="preserve"> high stakes (in cost and reputation) </w:t>
      </w:r>
      <w:r w:rsidR="00406084">
        <w:t>of</w:t>
      </w:r>
      <w:r w:rsidR="00DC4236">
        <w:t xml:space="preserve"> a full assessment</w:t>
      </w:r>
      <w:r w:rsidR="00DC4236" w:rsidRPr="00DC4236">
        <w:t xml:space="preserve">.  </w:t>
      </w:r>
      <w:r w:rsidR="00DC4236">
        <w:t xml:space="preserve">Given the amount of time that has passed and the changes that have </w:t>
      </w:r>
      <w:r w:rsidR="00FE7745">
        <w:t>occurred</w:t>
      </w:r>
      <w:r w:rsidR="00DC4236">
        <w:t xml:space="preserve"> in The Gambia and </w:t>
      </w:r>
      <w:r w:rsidR="00EE0F00">
        <w:t>in</w:t>
      </w:r>
      <w:r w:rsidR="00DC4236">
        <w:t xml:space="preserve"> MSC</w:t>
      </w:r>
      <w:r w:rsidR="00EE0F00">
        <w:t>’s process</w:t>
      </w:r>
      <w:r w:rsidR="00DC4236">
        <w:t xml:space="preserve">, another pre-assessment will provide a concrete picture of where </w:t>
      </w:r>
      <w:r w:rsidR="00406084">
        <w:t xml:space="preserve">to </w:t>
      </w:r>
      <w:r w:rsidR="00FE7745">
        <w:t xml:space="preserve">best </w:t>
      </w:r>
      <w:r w:rsidR="00DC4236">
        <w:t>focus future efforts</w:t>
      </w:r>
      <w:r w:rsidR="00FE7745">
        <w:t xml:space="preserve">.  </w:t>
      </w:r>
      <w:r w:rsidR="00B23384">
        <w:t xml:space="preserve">In December, </w:t>
      </w:r>
      <w:r w:rsidR="00FE7745">
        <w:t>CRC submitted a proposal to the Sustainable Fisheries Fund to seek funding for the pre-</w:t>
      </w:r>
      <w:r w:rsidR="00FE7745">
        <w:lastRenderedPageBreak/>
        <w:t xml:space="preserve">assessment.  </w:t>
      </w:r>
      <w:r w:rsidR="00B23384">
        <w:t xml:space="preserve">NASCOM has funds donated by </w:t>
      </w:r>
      <w:proofErr w:type="spellStart"/>
      <w:r w:rsidR="00B23384">
        <w:t>Kaufland</w:t>
      </w:r>
      <w:proofErr w:type="spellEnd"/>
      <w:r w:rsidR="00B23384">
        <w:t xml:space="preserve"> Seafood Company held in escrow for the eventual full assessment.</w:t>
      </w:r>
    </w:p>
    <w:p w:rsidR="00DC4236" w:rsidRDefault="00DC4236" w:rsidP="00591F39"/>
    <w:p w:rsidR="00E21824" w:rsidRDefault="00E21824" w:rsidP="00591F39">
      <w:r w:rsidRPr="009A0626">
        <w:t xml:space="preserve">The Gambia is </w:t>
      </w:r>
      <w:r w:rsidR="00446655" w:rsidRPr="009A0626">
        <w:t xml:space="preserve">an </w:t>
      </w:r>
      <w:r w:rsidRPr="009A0626">
        <w:t xml:space="preserve">MSC pilot country for fisheries in transition which helps developing countries move towards sustainability.  </w:t>
      </w:r>
      <w:r w:rsidR="00B23384">
        <w:t xml:space="preserve">This quarter, an </w:t>
      </w:r>
      <w:hyperlink r:id="rId34" w:history="1">
        <w:r w:rsidR="00B23384" w:rsidRPr="00B23384">
          <w:rPr>
            <w:rStyle w:val="Hyperlink"/>
          </w:rPr>
          <w:t>MSC video featuring The Gambia</w:t>
        </w:r>
      </w:hyperlink>
      <w:r w:rsidR="00B23384">
        <w:t>, among other developing country case studies was completed and posted on the MSC website.</w:t>
      </w:r>
    </w:p>
    <w:p w:rsidR="00C86033" w:rsidRDefault="00C86033"/>
    <w:p w:rsidR="00E21824" w:rsidRPr="00242C01" w:rsidRDefault="0000030E" w:rsidP="0000030E">
      <w:pPr>
        <w:pStyle w:val="Heading3"/>
      </w:pPr>
      <w:bookmarkStart w:id="69" w:name="_Toc379232636"/>
      <w:r>
        <w:t>2.1</w:t>
      </w:r>
      <w:r w:rsidR="00B26978" w:rsidRPr="00242C01">
        <w:t>.2</w:t>
      </w:r>
      <w:r w:rsidR="00E21824" w:rsidRPr="00242C01">
        <w:tab/>
      </w:r>
      <w:r w:rsidR="006E7EE5" w:rsidRPr="00242C01">
        <w:t>Effective Oyster and Cockle Co-Management Plan</w:t>
      </w:r>
      <w:bookmarkEnd w:id="69"/>
      <w:r w:rsidR="006E7EE5" w:rsidRPr="00242C01">
        <w:t xml:space="preserve"> </w:t>
      </w:r>
    </w:p>
    <w:p w:rsidR="00E21824" w:rsidRPr="00013308" w:rsidRDefault="00E21824" w:rsidP="00CE7A64">
      <w:pPr>
        <w:ind w:left="360"/>
      </w:pPr>
    </w:p>
    <w:p w:rsidR="00501983" w:rsidRPr="000042A9" w:rsidRDefault="00A12289" w:rsidP="0000030E">
      <w:r>
        <w:t xml:space="preserve">Strategies to increase </w:t>
      </w:r>
      <w:r w:rsidRPr="00A12289">
        <w:t xml:space="preserve">social and economic benefits for artisanal fishing communities </w:t>
      </w:r>
      <w:r>
        <w:t xml:space="preserve">and increase incentives for </w:t>
      </w:r>
      <w:r w:rsidRPr="00A12289">
        <w:t xml:space="preserve">advancing </w:t>
      </w:r>
      <w:r>
        <w:t>a</w:t>
      </w:r>
      <w:r w:rsidRPr="00A12289">
        <w:t xml:space="preserve"> sustainable fisheries management agenda </w:t>
      </w:r>
      <w:r>
        <w:t xml:space="preserve">are strongly demonstrated in the process that led to approval of the </w:t>
      </w:r>
      <w:r w:rsidR="00842025" w:rsidRPr="00B009EE">
        <w:t xml:space="preserve">Oyster and Cockle Co-Management Plan for the </w:t>
      </w:r>
      <w:proofErr w:type="spellStart"/>
      <w:r w:rsidR="00842025" w:rsidRPr="00B009EE">
        <w:t>Tanbi</w:t>
      </w:r>
      <w:proofErr w:type="spellEnd"/>
      <w:r w:rsidR="00842025" w:rsidRPr="00B009EE">
        <w:t xml:space="preserve"> Wetlands National Park</w:t>
      </w:r>
      <w:r w:rsidRPr="00B009EE">
        <w:t>.  Implementation of the plan and realization of the benefits are on-going</w:t>
      </w:r>
      <w:r w:rsidR="00B009EE" w:rsidRPr="00B009EE">
        <w:t xml:space="preserve">.  Demand from additional shellfish harvesting communities for expansion of the process upstream in The Gambia River Estuary and in the </w:t>
      </w:r>
      <w:proofErr w:type="spellStart"/>
      <w:r w:rsidR="00B009EE" w:rsidRPr="00B009EE">
        <w:t>transboundary</w:t>
      </w:r>
      <w:proofErr w:type="spellEnd"/>
      <w:r w:rsidR="00B009EE" w:rsidRPr="00B009EE">
        <w:t xml:space="preserve"> </w:t>
      </w:r>
      <w:proofErr w:type="spellStart"/>
      <w:r w:rsidR="00B009EE" w:rsidRPr="00B009EE">
        <w:t>Allahein</w:t>
      </w:r>
      <w:proofErr w:type="spellEnd"/>
      <w:r w:rsidR="00B009EE" w:rsidRPr="00B009EE">
        <w:t xml:space="preserve"> River Estuary is a strong indicator of its impact.   Year 5, Quarter 1 achievements described below focus on the sustainability of the co-management process as project assistance ends.</w:t>
      </w:r>
    </w:p>
    <w:p w:rsidR="00EF3E43" w:rsidRPr="00DA2FCB" w:rsidRDefault="00EF3E43" w:rsidP="00CE7A64">
      <w:pPr>
        <w:ind w:left="360"/>
      </w:pPr>
    </w:p>
    <w:p w:rsidR="006E7EE5" w:rsidRPr="00DA2FCB" w:rsidRDefault="006E7EE5" w:rsidP="00E25C51">
      <w:pPr>
        <w:pStyle w:val="ListParagraph"/>
        <w:numPr>
          <w:ilvl w:val="0"/>
          <w:numId w:val="20"/>
        </w:numPr>
      </w:pPr>
      <w:proofErr w:type="spellStart"/>
      <w:r w:rsidRPr="00DA2FCB">
        <w:t>Gazetting</w:t>
      </w:r>
      <w:proofErr w:type="spellEnd"/>
      <w:r w:rsidRPr="00DA2FCB">
        <w:t xml:space="preserve"> the Oyster and Cockle Fishery Co-Management Plan for the </w:t>
      </w:r>
      <w:proofErr w:type="spellStart"/>
      <w:r w:rsidRPr="00DA2FCB">
        <w:t>Tanbi</w:t>
      </w:r>
      <w:proofErr w:type="spellEnd"/>
      <w:r w:rsidRPr="00DA2FCB">
        <w:t>.</w:t>
      </w:r>
    </w:p>
    <w:p w:rsidR="006E7EE5" w:rsidRDefault="006E7EE5" w:rsidP="00CE7A64">
      <w:pPr>
        <w:ind w:left="360"/>
        <w:rPr>
          <w:b/>
        </w:rPr>
      </w:pPr>
    </w:p>
    <w:p w:rsidR="00DA2FCB" w:rsidRDefault="00DA2FCB" w:rsidP="00DA2FCB">
      <w:r>
        <w:t xml:space="preserve">The status of </w:t>
      </w:r>
      <w:proofErr w:type="spellStart"/>
      <w:r>
        <w:t>gazetting</w:t>
      </w:r>
      <w:proofErr w:type="spellEnd"/>
      <w:r>
        <w:t xml:space="preserve"> of the Oyster Plan is the same as for the Sole Plan.  It has taken a step forward in Quarter 1.  The Minister of Fisheries and Water Resources has signed the </w:t>
      </w:r>
      <w:proofErr w:type="spellStart"/>
      <w:r>
        <w:t>Gazetted</w:t>
      </w:r>
      <w:proofErr w:type="spellEnd"/>
      <w:r>
        <w:t xml:space="preserve"> version.  Publicly accessible evidence of </w:t>
      </w:r>
      <w:proofErr w:type="spellStart"/>
      <w:r>
        <w:t>gazetting</w:t>
      </w:r>
      <w:proofErr w:type="spellEnd"/>
      <w:r>
        <w:t xml:space="preserve"> should be available in quarter 2. </w:t>
      </w:r>
    </w:p>
    <w:p w:rsidR="00DA2FCB" w:rsidRDefault="00DA2FCB" w:rsidP="00DA2FCB"/>
    <w:p w:rsidR="00DA2FCB" w:rsidRDefault="00DA2FCB" w:rsidP="00E25C51">
      <w:pPr>
        <w:pStyle w:val="ListParagraph"/>
        <w:numPr>
          <w:ilvl w:val="0"/>
          <w:numId w:val="20"/>
        </w:numPr>
      </w:pPr>
      <w:r>
        <w:t xml:space="preserve"> Implementation of the Cockle and Oyster Fishery Co-Management Plan for the </w:t>
      </w:r>
      <w:proofErr w:type="spellStart"/>
      <w:r>
        <w:t>Tanbi</w:t>
      </w:r>
      <w:proofErr w:type="spellEnd"/>
    </w:p>
    <w:p w:rsidR="00304D0A" w:rsidRDefault="00304D0A" w:rsidP="00304D0A"/>
    <w:p w:rsidR="00304D0A" w:rsidRDefault="00304D0A" w:rsidP="00304D0A">
      <w:r>
        <w:t xml:space="preserve">The eight month closed season began on July 1 and continues through March 1.  TRY Communities are respecting and enforcing the closure in their areas.  Due to scheduling challenges and to </w:t>
      </w:r>
      <w:r w:rsidR="00862B44">
        <w:t xml:space="preserve">take advantage of the visit of </w:t>
      </w:r>
      <w:r>
        <w:t>Dr. Michael Rice</w:t>
      </w:r>
      <w:r w:rsidR="00862B44">
        <w:t xml:space="preserve"> in January</w:t>
      </w:r>
      <w:r>
        <w:t>, TRY decided to hold its annual review meeting for the Co-Management Plan in Quarter 2.</w:t>
      </w:r>
    </w:p>
    <w:p w:rsidR="00653A1C" w:rsidRDefault="00653A1C" w:rsidP="00304D0A"/>
    <w:p w:rsidR="00653A1C" w:rsidRDefault="00653A1C" w:rsidP="00304D0A">
      <w:r>
        <w:t xml:space="preserve">TRY continues to pursue its plan to obtain land and build its own center and processing facility.  During the </w:t>
      </w:r>
      <w:r w:rsidR="00EC7A50">
        <w:t xml:space="preserve">very well attended public </w:t>
      </w:r>
      <w:r>
        <w:t xml:space="preserve">WASH handover event in </w:t>
      </w:r>
      <w:r w:rsidR="00EC7A50">
        <w:t xml:space="preserve">December in </w:t>
      </w:r>
      <w:r>
        <w:t xml:space="preserve">Old </w:t>
      </w:r>
      <w:proofErr w:type="spellStart"/>
      <w:r>
        <w:t>Jeshwang</w:t>
      </w:r>
      <w:proofErr w:type="spellEnd"/>
      <w:r>
        <w:t xml:space="preserve"> (see next section), the mayor of Old </w:t>
      </w:r>
      <w:proofErr w:type="spellStart"/>
      <w:r>
        <w:t>Jeshwang</w:t>
      </w:r>
      <w:proofErr w:type="spellEnd"/>
      <w:r>
        <w:t>, where TRY is currently located in a rented office, promised TRY a parcel of land.  TRY is currently following up on the offer.</w:t>
      </w:r>
    </w:p>
    <w:p w:rsidR="00304D0A" w:rsidRDefault="00304D0A" w:rsidP="00304D0A"/>
    <w:p w:rsidR="002E64D9" w:rsidRDefault="00304D0A" w:rsidP="00304D0A">
      <w:r>
        <w:t xml:space="preserve">One of the key factors of success of the Cockle and Oyster co-Management plan has been the integrated nature of the programming that TRY has provided to meet the </w:t>
      </w:r>
      <w:r w:rsidR="00780131">
        <w:t xml:space="preserve">multiple and interconnected needs of its members. One such activity is the health education and </w:t>
      </w:r>
      <w:r w:rsidR="005714D6">
        <w:t xml:space="preserve">access to </w:t>
      </w:r>
      <w:r w:rsidR="00780131">
        <w:t>service</w:t>
      </w:r>
      <w:r w:rsidR="005714D6">
        <w:t>s</w:t>
      </w:r>
      <w:r w:rsidR="00780131">
        <w:t xml:space="preserve"> offered to TRY women members and their daughters.  These are described in detail in the Year 4 (FY 13) USAID/</w:t>
      </w:r>
      <w:proofErr w:type="spellStart"/>
      <w:r w:rsidR="00780131">
        <w:t>BaNafaa</w:t>
      </w:r>
      <w:proofErr w:type="spellEnd"/>
      <w:r w:rsidR="00780131">
        <w:t xml:space="preserve"> Annual Report.  T</w:t>
      </w:r>
      <w:r w:rsidR="00906A6F">
        <w:t xml:space="preserve">he Director of TRY </w:t>
      </w:r>
      <w:r w:rsidR="00780131">
        <w:t xml:space="preserve">was invited to give a presentation about the integration of health into TRY’s environmental activities </w:t>
      </w:r>
      <w:r w:rsidR="00906A6F">
        <w:t>at the Wilson Center in July 2013</w:t>
      </w:r>
      <w:r w:rsidR="00D47C9D">
        <w:t xml:space="preserve"> (organized through URI contacts and funded by the Wilson Center)</w:t>
      </w:r>
      <w:r w:rsidR="00780131">
        <w:t>.  As a result of that presentation</w:t>
      </w:r>
      <w:r w:rsidR="00906A6F">
        <w:t xml:space="preserve">, </w:t>
      </w:r>
      <w:r w:rsidR="00780131">
        <w:t xml:space="preserve">the Director was </w:t>
      </w:r>
      <w:r w:rsidR="009E1A6C">
        <w:t>a</w:t>
      </w:r>
      <w:r w:rsidR="00780131">
        <w:t xml:space="preserve">warded a </w:t>
      </w:r>
      <w:r w:rsidR="009E1A6C">
        <w:t>scholarship</w:t>
      </w:r>
      <w:r w:rsidR="00906A6F">
        <w:t xml:space="preserve"> to present TRY’s experience at the </w:t>
      </w:r>
      <w:r w:rsidR="00A06BB1">
        <w:t xml:space="preserve">2013 International </w:t>
      </w:r>
      <w:r w:rsidR="00906A6F">
        <w:t>Population</w:t>
      </w:r>
      <w:r w:rsidR="00780131">
        <w:t>,</w:t>
      </w:r>
      <w:r w:rsidR="00906A6F">
        <w:t xml:space="preserve"> Health </w:t>
      </w:r>
      <w:r w:rsidR="00780131">
        <w:t xml:space="preserve">and </w:t>
      </w:r>
      <w:r w:rsidR="00906A6F">
        <w:t xml:space="preserve">Environment </w:t>
      </w:r>
      <w:r w:rsidR="00D47C9D">
        <w:t xml:space="preserve">(PHE) </w:t>
      </w:r>
      <w:r w:rsidR="00906A6F">
        <w:t xml:space="preserve">Conference </w:t>
      </w:r>
      <w:r w:rsidR="00780131">
        <w:t xml:space="preserve">(also supported </w:t>
      </w:r>
      <w:r w:rsidR="00780131">
        <w:lastRenderedPageBreak/>
        <w:t xml:space="preserve">by USAID) </w:t>
      </w:r>
      <w:r w:rsidR="00906A6F">
        <w:t>in November 2013 in Ethiopia.</w:t>
      </w:r>
      <w:r w:rsidR="006E34F9">
        <w:t xml:space="preserve">  On her return trip </w:t>
      </w:r>
      <w:r w:rsidR="001408C4">
        <w:t xml:space="preserve">to The Gambia </w:t>
      </w:r>
      <w:r w:rsidR="006E34F9">
        <w:t>through Accra, Ghana she also shared TRY’s experiences</w:t>
      </w:r>
      <w:r w:rsidR="001408C4">
        <w:t xml:space="preserve"> with women’s associations in the fisheries sector who are partners of the URI-led USAID/Integrated Coastal and Fisheries Governance Project in Western Ghana</w:t>
      </w:r>
      <w:r w:rsidR="005714D6">
        <w:t>.  She also</w:t>
      </w:r>
      <w:r w:rsidR="001408C4">
        <w:t xml:space="preserve"> met with USAID/West Africa.</w:t>
      </w:r>
    </w:p>
    <w:p w:rsidR="009E3CD5" w:rsidRDefault="009E3CD5" w:rsidP="00CE7A64">
      <w:pPr>
        <w:ind w:left="360"/>
      </w:pPr>
    </w:p>
    <w:p w:rsidR="009E3CD5" w:rsidRDefault="009E3CD5" w:rsidP="00CE7A64">
      <w:pPr>
        <w:ind w:left="360"/>
      </w:pPr>
      <w:r>
        <w:rPr>
          <w:noProof/>
        </w:rPr>
        <w:drawing>
          <wp:inline distT="0" distB="0" distL="0" distR="0" wp14:anchorId="0B657AC9" wp14:editId="4F242552">
            <wp:extent cx="5572125" cy="2125266"/>
            <wp:effectExtent l="19050" t="19050" r="9525" b="27940"/>
            <wp:docPr id="7" name="Picture 7" descr="C:\Users\karen\AppData\Local\Temp\103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Temp\103_066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25356" b="6838"/>
                    <a:stretch/>
                  </pic:blipFill>
                  <pic:spPr bwMode="auto">
                    <a:xfrm>
                      <a:off x="0" y="0"/>
                      <a:ext cx="5572125" cy="2125266"/>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436F99" w:rsidRDefault="00436F99" w:rsidP="00CE7A64">
      <w:pPr>
        <w:ind w:left="360"/>
      </w:pPr>
    </w:p>
    <w:p w:rsidR="007C53B9" w:rsidRPr="007C53B9" w:rsidRDefault="007C53B9" w:rsidP="007C53B9">
      <w:pPr>
        <w:ind w:left="360"/>
        <w:jc w:val="center"/>
        <w:rPr>
          <w:b/>
          <w:bCs/>
          <w:sz w:val="22"/>
          <w:szCs w:val="22"/>
        </w:rPr>
      </w:pPr>
      <w:proofErr w:type="gramStart"/>
      <w:r w:rsidRPr="007C53B9">
        <w:rPr>
          <w:b/>
          <w:bCs/>
          <w:sz w:val="22"/>
          <w:szCs w:val="22"/>
        </w:rPr>
        <w:t>Figure 5.</w:t>
      </w:r>
      <w:proofErr w:type="gramEnd"/>
      <w:r w:rsidRPr="007C53B9">
        <w:rPr>
          <w:b/>
          <w:bCs/>
          <w:sz w:val="22"/>
          <w:szCs w:val="22"/>
        </w:rPr>
        <w:t xml:space="preserve">  </w:t>
      </w:r>
      <w:proofErr w:type="spellStart"/>
      <w:r w:rsidRPr="007C53B9">
        <w:rPr>
          <w:b/>
          <w:bCs/>
          <w:sz w:val="22"/>
          <w:szCs w:val="22"/>
        </w:rPr>
        <w:t>Fatou</w:t>
      </w:r>
      <w:proofErr w:type="spellEnd"/>
      <w:r w:rsidRPr="007C53B9">
        <w:rPr>
          <w:b/>
          <w:bCs/>
          <w:sz w:val="22"/>
          <w:szCs w:val="22"/>
        </w:rPr>
        <w:t xml:space="preserve"> </w:t>
      </w:r>
      <w:proofErr w:type="spellStart"/>
      <w:r w:rsidRPr="007C53B9">
        <w:rPr>
          <w:b/>
          <w:bCs/>
          <w:sz w:val="22"/>
          <w:szCs w:val="22"/>
        </w:rPr>
        <w:t>Janha</w:t>
      </w:r>
      <w:proofErr w:type="spellEnd"/>
      <w:r w:rsidRPr="007C53B9">
        <w:rPr>
          <w:b/>
          <w:bCs/>
          <w:sz w:val="22"/>
          <w:szCs w:val="22"/>
        </w:rPr>
        <w:t>, TRY Oyster Women’s Association Director</w:t>
      </w:r>
      <w:r w:rsidR="006B6CE1">
        <w:rPr>
          <w:b/>
          <w:bCs/>
          <w:sz w:val="22"/>
          <w:szCs w:val="22"/>
        </w:rPr>
        <w:t>,</w:t>
      </w:r>
      <w:r w:rsidRPr="007C53B9">
        <w:rPr>
          <w:b/>
          <w:bCs/>
          <w:sz w:val="22"/>
          <w:szCs w:val="22"/>
        </w:rPr>
        <w:t xml:space="preserve"> presents at the 2013 International Population, Health, </w:t>
      </w:r>
      <w:proofErr w:type="gramStart"/>
      <w:r w:rsidRPr="007C53B9">
        <w:rPr>
          <w:b/>
          <w:bCs/>
          <w:sz w:val="22"/>
          <w:szCs w:val="22"/>
        </w:rPr>
        <w:t>Environment</w:t>
      </w:r>
      <w:proofErr w:type="gramEnd"/>
      <w:r w:rsidRPr="007C53B9">
        <w:rPr>
          <w:b/>
          <w:bCs/>
          <w:sz w:val="22"/>
          <w:szCs w:val="22"/>
        </w:rPr>
        <w:t xml:space="preserve"> Conference in Ethiopia.</w:t>
      </w:r>
    </w:p>
    <w:p w:rsidR="007C53B9" w:rsidRDefault="007C53B9" w:rsidP="00CE7A64">
      <w:pPr>
        <w:ind w:left="360"/>
        <w:rPr>
          <w:b/>
          <w:bCs/>
        </w:rPr>
      </w:pPr>
    </w:p>
    <w:p w:rsidR="0027007F" w:rsidRPr="001408C4" w:rsidRDefault="003720E8" w:rsidP="00E25C51">
      <w:pPr>
        <w:pStyle w:val="ListParagraph"/>
        <w:numPr>
          <w:ilvl w:val="0"/>
          <w:numId w:val="20"/>
        </w:numPr>
        <w:rPr>
          <w:bCs/>
        </w:rPr>
      </w:pPr>
      <w:r w:rsidRPr="001408C4">
        <w:rPr>
          <w:bCs/>
        </w:rPr>
        <w:t xml:space="preserve">Next Steps in the </w:t>
      </w:r>
      <w:proofErr w:type="spellStart"/>
      <w:r w:rsidRPr="001408C4">
        <w:rPr>
          <w:bCs/>
        </w:rPr>
        <w:t>Allahein</w:t>
      </w:r>
      <w:proofErr w:type="spellEnd"/>
      <w:r w:rsidRPr="001408C4">
        <w:rPr>
          <w:bCs/>
        </w:rPr>
        <w:t xml:space="preserve"> River Estuary Bi-lateral Oyster and Cockle Co-Management Planning Process </w:t>
      </w:r>
    </w:p>
    <w:p w:rsidR="003720E8" w:rsidRDefault="003720E8" w:rsidP="00CE7A64">
      <w:pPr>
        <w:ind w:left="360"/>
      </w:pPr>
    </w:p>
    <w:p w:rsidR="00DC2D92" w:rsidRDefault="001408C4" w:rsidP="008455C9">
      <w:r>
        <w:t xml:space="preserve">This activity has been rescheduled for Quarter 2.  </w:t>
      </w:r>
      <w:r w:rsidR="00EE0F00">
        <w:t xml:space="preserve">In </w:t>
      </w:r>
      <w:r w:rsidR="005714D6">
        <w:t>November</w:t>
      </w:r>
      <w:r w:rsidR="00EE0F00">
        <w:t xml:space="preserve">, </w:t>
      </w:r>
      <w:r w:rsidR="004620D3">
        <w:t>CRC submitted a concept note to the US State Department through the U.S. Embassy in Banjul proposing post-USAID/</w:t>
      </w:r>
      <w:proofErr w:type="spellStart"/>
      <w:r w:rsidR="004620D3">
        <w:t>BaNafaa</w:t>
      </w:r>
      <w:proofErr w:type="spellEnd"/>
      <w:r w:rsidR="004620D3">
        <w:t xml:space="preserve"> support for continued development of this </w:t>
      </w:r>
      <w:proofErr w:type="spellStart"/>
      <w:r w:rsidR="004620D3">
        <w:t>transboundary</w:t>
      </w:r>
      <w:proofErr w:type="spellEnd"/>
      <w:r w:rsidR="004620D3">
        <w:t xml:space="preserve"> Plan.</w:t>
      </w:r>
    </w:p>
    <w:p w:rsidR="00DC2D92" w:rsidRPr="0034400B" w:rsidRDefault="00DC2D92" w:rsidP="00CE7A64">
      <w:pPr>
        <w:pStyle w:val="ListParagraph"/>
        <w:ind w:left="1080"/>
      </w:pPr>
    </w:p>
    <w:p w:rsidR="00E21824" w:rsidRDefault="00E21824" w:rsidP="00E25C51">
      <w:pPr>
        <w:pStyle w:val="ListParagraph"/>
        <w:numPr>
          <w:ilvl w:val="0"/>
          <w:numId w:val="20"/>
        </w:numPr>
        <w:rPr>
          <w:bCs/>
        </w:rPr>
      </w:pPr>
      <w:r w:rsidRPr="002302F1">
        <w:rPr>
          <w:bCs/>
        </w:rPr>
        <w:t>Development of a Gambia National Shellfish Sanitation Plan.</w:t>
      </w:r>
    </w:p>
    <w:p w:rsidR="002302F1" w:rsidRDefault="002302F1" w:rsidP="002302F1">
      <w:pPr>
        <w:rPr>
          <w:bCs/>
        </w:rPr>
      </w:pPr>
    </w:p>
    <w:p w:rsidR="0044534B" w:rsidRDefault="0044534B" w:rsidP="00916B28">
      <w:pPr>
        <w:rPr>
          <w:bCs/>
        </w:rPr>
      </w:pPr>
      <w:r>
        <w:rPr>
          <w:bCs/>
        </w:rPr>
        <w:t>USAID/</w:t>
      </w:r>
      <w:proofErr w:type="spellStart"/>
      <w:r>
        <w:rPr>
          <w:bCs/>
        </w:rPr>
        <w:t>BaNafaa</w:t>
      </w:r>
      <w:proofErr w:type="spellEnd"/>
      <w:r>
        <w:rPr>
          <w:bCs/>
        </w:rPr>
        <w:t xml:space="preserve"> support for w</w:t>
      </w:r>
      <w:r w:rsidR="0085195A">
        <w:rPr>
          <w:bCs/>
        </w:rPr>
        <w:t>ater quality testing for 3 consecutive years at 15</w:t>
      </w:r>
      <w:r w:rsidR="0085195A" w:rsidRPr="0085195A">
        <w:rPr>
          <w:bCs/>
        </w:rPr>
        <w:t xml:space="preserve"> oyster harvesting sites within </w:t>
      </w:r>
      <w:proofErr w:type="spellStart"/>
      <w:r w:rsidR="0085195A" w:rsidRPr="0085195A">
        <w:rPr>
          <w:bCs/>
        </w:rPr>
        <w:t>Tanbi</w:t>
      </w:r>
      <w:proofErr w:type="spellEnd"/>
      <w:r w:rsidR="0085195A" w:rsidRPr="0085195A">
        <w:rPr>
          <w:bCs/>
        </w:rPr>
        <w:t xml:space="preserve"> Wetlands and We</w:t>
      </w:r>
      <w:r w:rsidR="0085195A">
        <w:rPr>
          <w:bCs/>
        </w:rPr>
        <w:t>stern Region</w:t>
      </w:r>
      <w:r w:rsidR="00F37837">
        <w:rPr>
          <w:bCs/>
        </w:rPr>
        <w:t>,</w:t>
      </w:r>
      <w:r w:rsidR="0085195A">
        <w:rPr>
          <w:bCs/>
        </w:rPr>
        <w:t xml:space="preserve"> and at </w:t>
      </w:r>
      <w:r w:rsidR="0085195A" w:rsidRPr="0085195A">
        <w:rPr>
          <w:bCs/>
        </w:rPr>
        <w:t xml:space="preserve">4 additional harvesting sites deep inside the </w:t>
      </w:r>
      <w:proofErr w:type="spellStart"/>
      <w:r w:rsidR="0085195A" w:rsidRPr="0085195A">
        <w:rPr>
          <w:bCs/>
        </w:rPr>
        <w:t>Tanbi</w:t>
      </w:r>
      <w:proofErr w:type="spellEnd"/>
      <w:r w:rsidR="0085195A">
        <w:rPr>
          <w:bCs/>
        </w:rPr>
        <w:t xml:space="preserve"> starting</w:t>
      </w:r>
      <w:r>
        <w:rPr>
          <w:bCs/>
        </w:rPr>
        <w:t xml:space="preserve"> in January 2013</w:t>
      </w:r>
      <w:r w:rsidR="00F37837">
        <w:rPr>
          <w:bCs/>
        </w:rPr>
        <w:t>,</w:t>
      </w:r>
      <w:r>
        <w:rPr>
          <w:bCs/>
        </w:rPr>
        <w:t xml:space="preserve"> ended in December 2014.  Updated results are shown in </w:t>
      </w:r>
      <w:r w:rsidR="00F37837">
        <w:rPr>
          <w:bCs/>
        </w:rPr>
        <w:t>F</w:t>
      </w:r>
      <w:r>
        <w:rPr>
          <w:bCs/>
        </w:rPr>
        <w:t xml:space="preserve">igures </w:t>
      </w:r>
      <w:r w:rsidR="00F37837">
        <w:rPr>
          <w:bCs/>
        </w:rPr>
        <w:t xml:space="preserve">6 – 9 </w:t>
      </w:r>
      <w:r>
        <w:rPr>
          <w:bCs/>
        </w:rPr>
        <w:t xml:space="preserve">below.  </w:t>
      </w:r>
      <w:r w:rsidR="008F422D">
        <w:rPr>
          <w:bCs/>
        </w:rPr>
        <w:t xml:space="preserve">The data has shown and </w:t>
      </w:r>
      <w:r w:rsidR="007A0D52" w:rsidRPr="007A0D52">
        <w:rPr>
          <w:bCs/>
        </w:rPr>
        <w:t>continue</w:t>
      </w:r>
      <w:r w:rsidR="008F422D">
        <w:rPr>
          <w:bCs/>
        </w:rPr>
        <w:t>s</w:t>
      </w:r>
      <w:r w:rsidR="007A0D52" w:rsidRPr="007A0D52">
        <w:rPr>
          <w:bCs/>
        </w:rPr>
        <w:t xml:space="preserve"> to show encouraging results as detailed in </w:t>
      </w:r>
      <w:r w:rsidR="008F422D">
        <w:rPr>
          <w:bCs/>
        </w:rPr>
        <w:t>previous</w:t>
      </w:r>
      <w:r w:rsidR="007A0D52" w:rsidRPr="007A0D52">
        <w:rPr>
          <w:bCs/>
        </w:rPr>
        <w:t xml:space="preserve"> progress reports.  The results </w:t>
      </w:r>
      <w:r w:rsidR="008F422D">
        <w:rPr>
          <w:bCs/>
        </w:rPr>
        <w:t xml:space="preserve">from inside the </w:t>
      </w:r>
      <w:proofErr w:type="spellStart"/>
      <w:r w:rsidR="008F422D">
        <w:rPr>
          <w:bCs/>
        </w:rPr>
        <w:t>Tanbi</w:t>
      </w:r>
      <w:proofErr w:type="spellEnd"/>
      <w:r w:rsidR="008F422D">
        <w:rPr>
          <w:bCs/>
        </w:rPr>
        <w:t xml:space="preserve"> </w:t>
      </w:r>
      <w:r w:rsidR="007A0D52" w:rsidRPr="007A0D52">
        <w:rPr>
          <w:bCs/>
        </w:rPr>
        <w:t>are among the lowest counts in tropical oyster growing grounds</w:t>
      </w:r>
      <w:r w:rsidR="00310F1B">
        <w:rPr>
          <w:bCs/>
        </w:rPr>
        <w:t>.  The results</w:t>
      </w:r>
      <w:r w:rsidR="007A0D52" w:rsidRPr="007A0D52">
        <w:rPr>
          <w:bCs/>
        </w:rPr>
        <w:t xml:space="preserve"> suggest that a shellfish sanitation program could allow for the safe harvest of live oysters for a raw oyster market to tourist hotels or, potentially, an eventual export market</w:t>
      </w:r>
      <w:r w:rsidR="008F422D">
        <w:rPr>
          <w:bCs/>
        </w:rPr>
        <w:t xml:space="preserve"> if handling and processing hygiene can be </w:t>
      </w:r>
      <w:r w:rsidR="00310F1B">
        <w:rPr>
          <w:bCs/>
        </w:rPr>
        <w:t>significantly improved</w:t>
      </w:r>
      <w:r w:rsidR="007A0D52" w:rsidRPr="007A0D52">
        <w:rPr>
          <w:bCs/>
        </w:rPr>
        <w:t>.</w:t>
      </w:r>
    </w:p>
    <w:p w:rsidR="0044534B" w:rsidRDefault="0044534B" w:rsidP="00916B28">
      <w:pPr>
        <w:rPr>
          <w:bCs/>
        </w:rPr>
      </w:pPr>
    </w:p>
    <w:p w:rsidR="00F37837" w:rsidRDefault="00F37837" w:rsidP="00916B28">
      <w:pPr>
        <w:rPr>
          <w:bCs/>
        </w:rPr>
      </w:pPr>
      <w:r w:rsidRPr="00F37837">
        <w:rPr>
          <w:bCs/>
        </w:rPr>
        <w:t>The sustainability of this testing program and of complimentary Shoreline Sanitation Surveys will be further developed with stakeholders in Quarter 2 during the technical assistance visit of Dr. Michael Rice of URI to The Gambia in January</w:t>
      </w:r>
      <w:r w:rsidR="0025647B">
        <w:rPr>
          <w:bCs/>
        </w:rPr>
        <w:t xml:space="preserve"> 2014</w:t>
      </w:r>
      <w:r w:rsidRPr="00F37837">
        <w:rPr>
          <w:bCs/>
        </w:rPr>
        <w:t>.</w:t>
      </w:r>
      <w:r w:rsidR="00310F1B" w:rsidRPr="00310F1B">
        <w:t xml:space="preserve"> </w:t>
      </w:r>
      <w:r w:rsidR="00310F1B">
        <w:t xml:space="preserve">These programs are essential to </w:t>
      </w:r>
      <w:r w:rsidR="00310F1B" w:rsidRPr="00310F1B">
        <w:rPr>
          <w:bCs/>
        </w:rPr>
        <w:t>provid</w:t>
      </w:r>
      <w:r w:rsidR="00310F1B">
        <w:rPr>
          <w:bCs/>
        </w:rPr>
        <w:t>e</w:t>
      </w:r>
      <w:r w:rsidR="00310F1B" w:rsidRPr="00310F1B">
        <w:rPr>
          <w:bCs/>
        </w:rPr>
        <w:t xml:space="preserve"> baseline and monitoring data for the development and implementation of a Shellfish Sanitation Plan for the </w:t>
      </w:r>
      <w:proofErr w:type="spellStart"/>
      <w:r w:rsidR="00310F1B" w:rsidRPr="00310F1B">
        <w:rPr>
          <w:bCs/>
        </w:rPr>
        <w:t>Tanbi</w:t>
      </w:r>
      <w:proofErr w:type="spellEnd"/>
      <w:r w:rsidR="00310F1B" w:rsidRPr="00310F1B">
        <w:rPr>
          <w:bCs/>
        </w:rPr>
        <w:t xml:space="preserve"> Wetlands and for a National Shellfish Sanitation Plan</w:t>
      </w:r>
      <w:r w:rsidR="00310F1B">
        <w:rPr>
          <w:bCs/>
        </w:rPr>
        <w:t>.</w:t>
      </w:r>
    </w:p>
    <w:p w:rsidR="0025647B" w:rsidRDefault="0025647B" w:rsidP="002302F1">
      <w:pPr>
        <w:rPr>
          <w:bCs/>
        </w:rPr>
      </w:pPr>
    </w:p>
    <w:p w:rsidR="003D257F" w:rsidRDefault="003D257F" w:rsidP="004E3E8D">
      <w:pPr>
        <w:jc w:val="center"/>
        <w:rPr>
          <w:bCs/>
        </w:rPr>
      </w:pPr>
      <w:r>
        <w:rPr>
          <w:bCs/>
          <w:noProof/>
        </w:rPr>
        <w:lastRenderedPageBreak/>
        <w:drawing>
          <wp:inline distT="0" distB="0" distL="0" distR="0" wp14:anchorId="38B88C63" wp14:editId="1AEE8463">
            <wp:extent cx="5514467" cy="363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7712" cy="3647289"/>
                    </a:xfrm>
                    <a:prstGeom prst="rect">
                      <a:avLst/>
                    </a:prstGeom>
                    <a:noFill/>
                  </pic:spPr>
                </pic:pic>
              </a:graphicData>
            </a:graphic>
          </wp:inline>
        </w:drawing>
      </w:r>
    </w:p>
    <w:p w:rsidR="003D257F" w:rsidRDefault="003D257F" w:rsidP="002302F1">
      <w:pPr>
        <w:rPr>
          <w:bCs/>
        </w:rPr>
      </w:pPr>
    </w:p>
    <w:p w:rsidR="003D257F" w:rsidRDefault="003D257F" w:rsidP="002302F1">
      <w:pPr>
        <w:rPr>
          <w:bCs/>
        </w:rPr>
      </w:pPr>
    </w:p>
    <w:p w:rsidR="003D257F" w:rsidRDefault="003D257F" w:rsidP="004E3E8D">
      <w:pPr>
        <w:jc w:val="center"/>
        <w:rPr>
          <w:bCs/>
        </w:rPr>
      </w:pPr>
      <w:r>
        <w:rPr>
          <w:bCs/>
          <w:noProof/>
        </w:rPr>
        <w:drawing>
          <wp:inline distT="0" distB="0" distL="0" distR="0" wp14:anchorId="4B599C50" wp14:editId="47CE7471">
            <wp:extent cx="5571777" cy="350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4066" cy="3506640"/>
                    </a:xfrm>
                    <a:prstGeom prst="rect">
                      <a:avLst/>
                    </a:prstGeom>
                    <a:noFill/>
                  </pic:spPr>
                </pic:pic>
              </a:graphicData>
            </a:graphic>
          </wp:inline>
        </w:drawing>
      </w:r>
    </w:p>
    <w:p w:rsidR="003D257F" w:rsidRDefault="003D257F" w:rsidP="002302F1">
      <w:pPr>
        <w:rPr>
          <w:bCs/>
        </w:rPr>
      </w:pPr>
    </w:p>
    <w:p w:rsidR="003D257F" w:rsidRDefault="003D257F" w:rsidP="004E3E8D">
      <w:pPr>
        <w:jc w:val="center"/>
        <w:rPr>
          <w:b/>
          <w:bCs/>
          <w:sz w:val="22"/>
          <w:szCs w:val="22"/>
        </w:rPr>
      </w:pPr>
      <w:proofErr w:type="gramStart"/>
      <w:r w:rsidRPr="003D257F">
        <w:rPr>
          <w:b/>
          <w:bCs/>
          <w:sz w:val="22"/>
          <w:szCs w:val="22"/>
        </w:rPr>
        <w:t xml:space="preserve">Figures 6 </w:t>
      </w:r>
      <w:r>
        <w:rPr>
          <w:b/>
          <w:bCs/>
          <w:sz w:val="22"/>
          <w:szCs w:val="22"/>
        </w:rPr>
        <w:t>and</w:t>
      </w:r>
      <w:r w:rsidRPr="003D257F">
        <w:rPr>
          <w:b/>
          <w:bCs/>
          <w:sz w:val="22"/>
          <w:szCs w:val="22"/>
        </w:rPr>
        <w:t xml:space="preserve"> 7.</w:t>
      </w:r>
      <w:proofErr w:type="gramEnd"/>
      <w:r w:rsidRPr="003D257F">
        <w:rPr>
          <w:b/>
          <w:bCs/>
          <w:sz w:val="22"/>
          <w:szCs w:val="22"/>
        </w:rPr>
        <w:t xml:space="preserve">  </w:t>
      </w:r>
      <w:proofErr w:type="gramStart"/>
      <w:r w:rsidRPr="003D257F">
        <w:rPr>
          <w:b/>
          <w:bCs/>
          <w:sz w:val="22"/>
          <w:szCs w:val="22"/>
        </w:rPr>
        <w:t>Average Fecal and Total Coliforms</w:t>
      </w:r>
      <w:r>
        <w:rPr>
          <w:b/>
          <w:bCs/>
          <w:sz w:val="22"/>
          <w:szCs w:val="22"/>
        </w:rPr>
        <w:t xml:space="preserve">, 15 </w:t>
      </w:r>
      <w:proofErr w:type="spellStart"/>
      <w:r>
        <w:rPr>
          <w:b/>
          <w:bCs/>
          <w:sz w:val="22"/>
          <w:szCs w:val="22"/>
        </w:rPr>
        <w:t>Tanbi</w:t>
      </w:r>
      <w:proofErr w:type="spellEnd"/>
      <w:r>
        <w:rPr>
          <w:b/>
          <w:bCs/>
          <w:sz w:val="22"/>
          <w:szCs w:val="22"/>
        </w:rPr>
        <w:t xml:space="preserve"> &amp; Western Region sites </w:t>
      </w:r>
      <w:r w:rsidRPr="003D257F">
        <w:rPr>
          <w:b/>
          <w:bCs/>
          <w:sz w:val="22"/>
          <w:szCs w:val="22"/>
        </w:rPr>
        <w:t>2010 – 2013.</w:t>
      </w:r>
      <w:proofErr w:type="gramEnd"/>
    </w:p>
    <w:p w:rsidR="00E060AF" w:rsidRDefault="00E060AF" w:rsidP="002302F1">
      <w:pPr>
        <w:rPr>
          <w:b/>
          <w:bCs/>
          <w:sz w:val="22"/>
          <w:szCs w:val="22"/>
        </w:rPr>
      </w:pPr>
    </w:p>
    <w:p w:rsidR="00E060AF" w:rsidRPr="003D257F" w:rsidRDefault="00E060AF" w:rsidP="002302F1">
      <w:pPr>
        <w:rPr>
          <w:b/>
          <w:bCs/>
          <w:sz w:val="22"/>
          <w:szCs w:val="22"/>
        </w:rPr>
      </w:pPr>
    </w:p>
    <w:p w:rsidR="003D257F" w:rsidRDefault="003D257F" w:rsidP="004E3E8D">
      <w:pPr>
        <w:jc w:val="center"/>
        <w:rPr>
          <w:bCs/>
        </w:rPr>
      </w:pPr>
      <w:r>
        <w:rPr>
          <w:bCs/>
          <w:noProof/>
        </w:rPr>
        <w:lastRenderedPageBreak/>
        <w:drawing>
          <wp:inline distT="0" distB="0" distL="0" distR="0" wp14:anchorId="5655E28C" wp14:editId="37E10A59">
            <wp:extent cx="5542994" cy="3189799"/>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5548" cy="3197023"/>
                    </a:xfrm>
                    <a:prstGeom prst="rect">
                      <a:avLst/>
                    </a:prstGeom>
                    <a:noFill/>
                  </pic:spPr>
                </pic:pic>
              </a:graphicData>
            </a:graphic>
          </wp:inline>
        </w:drawing>
      </w:r>
    </w:p>
    <w:p w:rsidR="003D257F" w:rsidRDefault="003D257F" w:rsidP="002302F1">
      <w:pPr>
        <w:rPr>
          <w:bCs/>
        </w:rPr>
      </w:pPr>
    </w:p>
    <w:p w:rsidR="003D257F" w:rsidRPr="003D257F" w:rsidRDefault="003D257F" w:rsidP="004E3E8D">
      <w:pPr>
        <w:jc w:val="center"/>
        <w:rPr>
          <w:b/>
          <w:bCs/>
          <w:sz w:val="22"/>
          <w:szCs w:val="22"/>
        </w:rPr>
      </w:pPr>
      <w:proofErr w:type="gramStart"/>
      <w:r w:rsidRPr="003D257F">
        <w:rPr>
          <w:b/>
          <w:bCs/>
          <w:sz w:val="22"/>
          <w:szCs w:val="22"/>
        </w:rPr>
        <w:t>Figure 8.</w:t>
      </w:r>
      <w:proofErr w:type="gramEnd"/>
      <w:r w:rsidRPr="003D257F">
        <w:rPr>
          <w:b/>
          <w:bCs/>
          <w:sz w:val="22"/>
          <w:szCs w:val="22"/>
        </w:rPr>
        <w:t xml:space="preserve">  Average Fecal Coliforms at inside </w:t>
      </w:r>
      <w:proofErr w:type="spellStart"/>
      <w:r w:rsidRPr="003D257F">
        <w:rPr>
          <w:b/>
          <w:bCs/>
          <w:sz w:val="22"/>
          <w:szCs w:val="22"/>
        </w:rPr>
        <w:t>Tanbi</w:t>
      </w:r>
      <w:proofErr w:type="spellEnd"/>
      <w:r w:rsidRPr="003D257F">
        <w:rPr>
          <w:b/>
          <w:bCs/>
          <w:sz w:val="22"/>
          <w:szCs w:val="22"/>
        </w:rPr>
        <w:t xml:space="preserve"> sites Jan. – Sept. 2013</w:t>
      </w:r>
    </w:p>
    <w:p w:rsidR="003D257F" w:rsidRDefault="003D257F" w:rsidP="002302F1">
      <w:pPr>
        <w:rPr>
          <w:bCs/>
        </w:rPr>
      </w:pPr>
    </w:p>
    <w:p w:rsidR="00E21824" w:rsidRDefault="004E5EE4" w:rsidP="004E5EE4">
      <w:pPr>
        <w:pStyle w:val="Heading3"/>
      </w:pPr>
      <w:bookmarkStart w:id="70" w:name="_Toc274232455"/>
      <w:bookmarkStart w:id="71" w:name="_Toc379232637"/>
      <w:r>
        <w:t>2</w:t>
      </w:r>
      <w:r w:rsidR="00E21824">
        <w:t>.</w:t>
      </w:r>
      <w:r>
        <w:t>1</w:t>
      </w:r>
      <w:r w:rsidR="006730AB">
        <w:t>.3</w:t>
      </w:r>
      <w:r w:rsidR="00E21824">
        <w:t xml:space="preserve"> </w:t>
      </w:r>
      <w:r w:rsidR="00C33D2B">
        <w:t xml:space="preserve">  </w:t>
      </w:r>
      <w:r w:rsidR="00E21824">
        <w:t>Water</w:t>
      </w:r>
      <w:r w:rsidR="004D4703">
        <w:t xml:space="preserve">, </w:t>
      </w:r>
      <w:r w:rsidR="00E21824">
        <w:t>Sanitation</w:t>
      </w:r>
      <w:bookmarkEnd w:id="70"/>
      <w:r w:rsidR="004D4703">
        <w:t xml:space="preserve"> and Hygiene (WASH)</w:t>
      </w:r>
      <w:bookmarkEnd w:id="71"/>
    </w:p>
    <w:p w:rsidR="00E21824" w:rsidRDefault="00E21824" w:rsidP="00CE7A64">
      <w:pPr>
        <w:ind w:left="360"/>
      </w:pPr>
    </w:p>
    <w:p w:rsidR="003E4400" w:rsidRPr="003E4400" w:rsidRDefault="00830675" w:rsidP="00916B28">
      <w:pPr>
        <w:rPr>
          <w:rFonts w:eastAsia="Calibri"/>
        </w:rPr>
      </w:pPr>
      <w:r w:rsidRPr="00916B28">
        <w:t>T</w:t>
      </w:r>
      <w:r w:rsidR="00E21824" w:rsidRPr="00916B28">
        <w:t xml:space="preserve">he </w:t>
      </w:r>
      <w:r w:rsidRPr="00916B28">
        <w:t>USAID/</w:t>
      </w:r>
      <w:proofErr w:type="spellStart"/>
      <w:r w:rsidR="00E21824" w:rsidRPr="00916B28">
        <w:t>BaNafaa</w:t>
      </w:r>
      <w:proofErr w:type="spellEnd"/>
      <w:r w:rsidR="00E21824" w:rsidRPr="00916B28">
        <w:t xml:space="preserve"> Project was awarded a Water and Sanitation </w:t>
      </w:r>
      <w:r w:rsidRPr="00916B28">
        <w:t xml:space="preserve">(WASH) </w:t>
      </w:r>
      <w:r w:rsidR="00E21824" w:rsidRPr="00916B28">
        <w:t xml:space="preserve">add-on </w:t>
      </w:r>
      <w:r w:rsidRPr="00916B28">
        <w:t>at the end of Year 2 to</w:t>
      </w:r>
      <w:r w:rsidR="00E21824" w:rsidRPr="00916B28">
        <w:t xml:space="preserve"> support needed water</w:t>
      </w:r>
      <w:r w:rsidR="00752BEE" w:rsidRPr="00916B28">
        <w:t xml:space="preserve"> supply</w:t>
      </w:r>
      <w:r w:rsidR="00E21824" w:rsidRPr="00916B28">
        <w:t xml:space="preserve"> and sanitation improve</w:t>
      </w:r>
      <w:r w:rsidR="00752BEE" w:rsidRPr="00916B28">
        <w:t>ments</w:t>
      </w:r>
      <w:r w:rsidR="00E21824" w:rsidRPr="00916B28">
        <w:t xml:space="preserve"> at approximately seven public </w:t>
      </w:r>
      <w:r w:rsidR="00752BEE" w:rsidRPr="00916B28">
        <w:t xml:space="preserve">sole fishery and oyster/cockle fishery </w:t>
      </w:r>
      <w:r w:rsidR="00E21824" w:rsidRPr="00916B28">
        <w:t xml:space="preserve">landing/processing </w:t>
      </w:r>
      <w:r w:rsidR="00752BEE" w:rsidRPr="00916B28">
        <w:t>sites</w:t>
      </w:r>
      <w:r w:rsidR="003454D1" w:rsidRPr="00916B28">
        <w:t xml:space="preserve"> by April 2014</w:t>
      </w:r>
      <w:r w:rsidR="00E21824" w:rsidRPr="00916B28">
        <w:t xml:space="preserve">.  </w:t>
      </w:r>
      <w:r w:rsidR="00C16E7E" w:rsidRPr="00916B28">
        <w:rPr>
          <w:rFonts w:eastAsia="Calibri"/>
        </w:rPr>
        <w:t xml:space="preserve">Six fish and oyster landing sites are prioritized for WASH interventions as a result of the needs assessment and stakeholder workshop conducted in Year 3 (FY12).  </w:t>
      </w:r>
      <w:r w:rsidR="00C16EF2" w:rsidRPr="00916B28">
        <w:rPr>
          <w:rFonts w:eastAsia="Calibri"/>
        </w:rPr>
        <w:t xml:space="preserve">In December 2013, </w:t>
      </w:r>
      <w:r w:rsidR="00C16EF2" w:rsidRPr="00916B28">
        <w:t xml:space="preserve">WASH Management Plans were signed and </w:t>
      </w:r>
      <w:r w:rsidR="00653A1C">
        <w:t xml:space="preserve">5 </w:t>
      </w:r>
      <w:r w:rsidR="00C16EF2" w:rsidRPr="00916B28">
        <w:t xml:space="preserve">toilet </w:t>
      </w:r>
      <w:r w:rsidR="00653A1C">
        <w:t>blocks</w:t>
      </w:r>
      <w:r w:rsidR="00C16EF2" w:rsidRPr="00916B28">
        <w:t xml:space="preserve"> and </w:t>
      </w:r>
      <w:r w:rsidR="00653A1C">
        <w:t xml:space="preserve">5 </w:t>
      </w:r>
      <w:r w:rsidR="00C16EF2" w:rsidRPr="00916B28">
        <w:t xml:space="preserve">water points were handed over to communities at </w:t>
      </w:r>
      <w:r w:rsidR="00916B28" w:rsidRPr="00916B28">
        <w:t>three</w:t>
      </w:r>
      <w:r w:rsidR="00C16EF2" w:rsidRPr="00916B28">
        <w:t xml:space="preserve"> of the six sites, Old </w:t>
      </w:r>
      <w:proofErr w:type="spellStart"/>
      <w:r w:rsidR="00C16EF2" w:rsidRPr="00916B28">
        <w:t>Jeshwang</w:t>
      </w:r>
      <w:proofErr w:type="spellEnd"/>
      <w:r w:rsidR="00C16EF2" w:rsidRPr="00916B28">
        <w:t xml:space="preserve"> (consisting of a fish landing and an oyster harvesting site), </w:t>
      </w:r>
      <w:proofErr w:type="spellStart"/>
      <w:r w:rsidR="00C16EF2" w:rsidRPr="00916B28">
        <w:t>Brufut</w:t>
      </w:r>
      <w:proofErr w:type="spellEnd"/>
      <w:r w:rsidR="00C16EF2" w:rsidRPr="00916B28">
        <w:t xml:space="preserve"> (fish landing site</w:t>
      </w:r>
      <w:r w:rsidR="003E4400">
        <w:t xml:space="preserve"> with 2 toilet blocks and 2 water points due to the distance from one end of the site to the other</w:t>
      </w:r>
      <w:r w:rsidR="00C16EF2" w:rsidRPr="00916B28">
        <w:t xml:space="preserve">) and </w:t>
      </w:r>
      <w:proofErr w:type="spellStart"/>
      <w:r w:rsidR="00C16EF2" w:rsidRPr="00916B28">
        <w:t>Kamalo</w:t>
      </w:r>
      <w:proofErr w:type="spellEnd"/>
      <w:r w:rsidR="00C16EF2" w:rsidRPr="00916B28">
        <w:t xml:space="preserve"> (oyster harvesting site).  </w:t>
      </w:r>
    </w:p>
    <w:p w:rsidR="003E4400" w:rsidRDefault="003E4400" w:rsidP="00916B28"/>
    <w:p w:rsidR="00C16EF2" w:rsidRDefault="00C16EF2" w:rsidP="00916B28">
      <w:r w:rsidRPr="00916B28">
        <w:t xml:space="preserve">As a result, 10,053 people have improved access to water and sanitation.  </w:t>
      </w:r>
      <w:r w:rsidR="003E4400" w:rsidRPr="003E4400">
        <w:t xml:space="preserve">Direct beneficiaries include fishermen, oyster harvesters, women fish venders, small scale fish processers and other laborers that utilize these facilities daily as well as the general public. The clean water supply and sanitary facilities at these sites will also contribute to improved water quality in the marine and estuarine environments in the immediate vicinity, as well as the sanitary handling of the seafood supply landed and processed at the sites and destined for local and export markets.  </w:t>
      </w:r>
    </w:p>
    <w:p w:rsidR="003E4400" w:rsidRDefault="003E4400" w:rsidP="00916B28"/>
    <w:p w:rsidR="003E4400" w:rsidRPr="00916B28" w:rsidRDefault="003E4400" w:rsidP="00916B28">
      <w:r>
        <w:t xml:space="preserve">The handover events </w:t>
      </w:r>
      <w:r w:rsidR="00C734E5">
        <w:t xml:space="preserve">are </w:t>
      </w:r>
      <w:r>
        <w:t>pictured in Figures 9 – 15 below</w:t>
      </w:r>
      <w:r w:rsidR="00C734E5">
        <w:t>. T</w:t>
      </w:r>
      <w:r>
        <w:t xml:space="preserve">he Old </w:t>
      </w:r>
      <w:proofErr w:type="spellStart"/>
      <w:r>
        <w:t>Jeshwang</w:t>
      </w:r>
      <w:proofErr w:type="spellEnd"/>
      <w:r>
        <w:t>/</w:t>
      </w:r>
      <w:proofErr w:type="spellStart"/>
      <w:r>
        <w:t>Kamalo</w:t>
      </w:r>
      <w:proofErr w:type="spellEnd"/>
      <w:r>
        <w:t xml:space="preserve"> combined event</w:t>
      </w:r>
      <w:r w:rsidR="00C734E5">
        <w:t xml:space="preserve"> was particularly well attended</w:t>
      </w:r>
      <w:r>
        <w:t xml:space="preserve">.  The Minister of Fisheries and Water Resources, The Charge </w:t>
      </w:r>
      <w:proofErr w:type="spellStart"/>
      <w:r>
        <w:t>d’Affairs</w:t>
      </w:r>
      <w:proofErr w:type="spellEnd"/>
      <w:r>
        <w:t xml:space="preserve"> of the U.S. Embassy, USAID/West Africa, The University of Rhode Island/Coastal Resources Center, The Director of the Department of Fisheries, </w:t>
      </w:r>
      <w:r w:rsidR="002D4AD0">
        <w:t xml:space="preserve">TRY, NASCOM, </w:t>
      </w:r>
      <w:r>
        <w:lastRenderedPageBreak/>
        <w:t>local elected officials</w:t>
      </w:r>
      <w:r w:rsidR="002D4AD0">
        <w:t xml:space="preserve">, the media and many others attended </w:t>
      </w:r>
      <w:r w:rsidR="00C734E5">
        <w:t>both</w:t>
      </w:r>
      <w:r w:rsidR="002D4AD0">
        <w:t xml:space="preserve"> ceremonies</w:t>
      </w:r>
      <w:r w:rsidR="00C734E5">
        <w:t xml:space="preserve">, which were moderated </w:t>
      </w:r>
      <w:r w:rsidR="002D4AD0">
        <w:t>by the USAID/</w:t>
      </w:r>
      <w:proofErr w:type="spellStart"/>
      <w:r w:rsidR="002D4AD0">
        <w:t>BaNafaa</w:t>
      </w:r>
      <w:proofErr w:type="spellEnd"/>
      <w:r w:rsidR="002D4AD0">
        <w:t xml:space="preserve"> WASH Coordinator.</w:t>
      </w:r>
    </w:p>
    <w:p w:rsidR="00C16EF2" w:rsidRDefault="00C16EF2" w:rsidP="00C16EF2">
      <w:pPr>
        <w:rPr>
          <w:sz w:val="22"/>
        </w:rPr>
      </w:pPr>
    </w:p>
    <w:p w:rsidR="002E5A5E" w:rsidRDefault="003E77A3" w:rsidP="00C16EF2">
      <w:pPr>
        <w:rPr>
          <w:noProof/>
          <w:sz w:val="22"/>
        </w:rPr>
      </w:pPr>
      <w:r>
        <w:rPr>
          <w:noProof/>
          <w:sz w:val="22"/>
        </w:rPr>
        <w:t xml:space="preserve">     </w:t>
      </w:r>
      <w:r w:rsidR="00916B28">
        <w:rPr>
          <w:noProof/>
          <w:sz w:val="22"/>
        </w:rPr>
        <w:t xml:space="preserve">         </w:t>
      </w:r>
      <w:r w:rsidR="00426042">
        <w:rPr>
          <w:noProof/>
          <w:sz w:val="22"/>
        </w:rPr>
        <w:t xml:space="preserve"> </w:t>
      </w:r>
      <w:r w:rsidR="00916B28">
        <w:rPr>
          <w:noProof/>
          <w:sz w:val="22"/>
        </w:rPr>
        <w:t xml:space="preserve">    </w:t>
      </w:r>
      <w:r w:rsidR="00426042">
        <w:rPr>
          <w:noProof/>
          <w:sz w:val="22"/>
        </w:rPr>
        <w:t xml:space="preserve">  </w:t>
      </w:r>
      <w:r>
        <w:rPr>
          <w:noProof/>
          <w:sz w:val="22"/>
        </w:rPr>
        <w:t xml:space="preserve">    </w:t>
      </w:r>
      <w:r w:rsidR="00C16EF2">
        <w:rPr>
          <w:noProof/>
          <w:sz w:val="22"/>
        </w:rPr>
        <w:drawing>
          <wp:inline distT="0" distB="0" distL="0" distR="0" wp14:anchorId="4F56CAFA" wp14:editId="4FB5C012">
            <wp:extent cx="1968103" cy="2762250"/>
            <wp:effectExtent l="19050" t="19050" r="13335" b="19050"/>
            <wp:docPr id="41" name="Picture 41" descr="C:\Users\karen\Documents\IMG_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en\Documents\IMG_242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0257" r="1602" b="7194"/>
                    <a:stretch/>
                  </pic:blipFill>
                  <pic:spPr bwMode="auto">
                    <a:xfrm>
                      <a:off x="0" y="0"/>
                      <a:ext cx="1987453" cy="2789409"/>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711FD">
        <w:rPr>
          <w:noProof/>
          <w:sz w:val="22"/>
        </w:rPr>
        <w:t xml:space="preserve"> </w:t>
      </w:r>
      <w:r w:rsidR="002E5A5E">
        <w:rPr>
          <w:noProof/>
          <w:sz w:val="22"/>
        </w:rPr>
        <w:t xml:space="preserve">   </w:t>
      </w:r>
      <w:r w:rsidR="00F711FD">
        <w:rPr>
          <w:noProof/>
          <w:sz w:val="22"/>
        </w:rPr>
        <w:t xml:space="preserve"> </w:t>
      </w:r>
      <w:r w:rsidR="006426F7">
        <w:rPr>
          <w:noProof/>
          <w:sz w:val="22"/>
        </w:rPr>
        <w:drawing>
          <wp:inline distT="0" distB="0" distL="0" distR="0" wp14:anchorId="0A9657EC" wp14:editId="44B7A2FE">
            <wp:extent cx="2116708" cy="2768638"/>
            <wp:effectExtent l="19050" t="19050" r="17145" b="12700"/>
            <wp:docPr id="43" name="Picture 43" descr="C:\Users\karen\Documents\IMG_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en\Documents\IMG_2419.JPG"/>
                    <pic:cNvPicPr>
                      <a:picLocks noChangeAspect="1" noChangeArrowheads="1"/>
                    </pic:cNvPicPr>
                  </pic:nvPicPr>
                  <pic:blipFill rotWithShape="1">
                    <a:blip r:embed="rId40">
                      <a:extLst>
                        <a:ext uri="{28A0092B-C50C-407E-A947-70E740481C1C}">
                          <a14:useLocalDpi xmlns:a14="http://schemas.microsoft.com/office/drawing/2010/main" val="0"/>
                        </a:ext>
                      </a:extLst>
                    </a:blip>
                    <a:srcRect r="9150" b="10853"/>
                    <a:stretch/>
                  </pic:blipFill>
                  <pic:spPr bwMode="auto">
                    <a:xfrm>
                      <a:off x="0" y="0"/>
                      <a:ext cx="2120043" cy="277300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E5A5E" w:rsidRPr="002E5A5E">
        <w:rPr>
          <w:noProof/>
          <w:sz w:val="22"/>
        </w:rPr>
        <w:t xml:space="preserve"> </w:t>
      </w:r>
      <w:r w:rsidR="002E5A5E">
        <w:rPr>
          <w:noProof/>
          <w:sz w:val="22"/>
        </w:rPr>
        <w:t xml:space="preserve">   </w:t>
      </w:r>
    </w:p>
    <w:p w:rsidR="002E5A5E" w:rsidRDefault="002E5A5E" w:rsidP="00C16EF2">
      <w:pPr>
        <w:rPr>
          <w:noProof/>
          <w:sz w:val="22"/>
        </w:rPr>
      </w:pPr>
    </w:p>
    <w:p w:rsidR="002E5A5E" w:rsidRPr="002E5A5E" w:rsidRDefault="002E5A5E" w:rsidP="002E5A5E">
      <w:pPr>
        <w:jc w:val="center"/>
        <w:rPr>
          <w:b/>
          <w:noProof/>
          <w:sz w:val="22"/>
        </w:rPr>
      </w:pPr>
      <w:r w:rsidRPr="002E5A5E">
        <w:rPr>
          <w:b/>
          <w:noProof/>
          <w:sz w:val="22"/>
        </w:rPr>
        <w:t>Figure 9 and 10.  Signing of WASH Management Plans by WAS</w:t>
      </w:r>
      <w:r>
        <w:rPr>
          <w:b/>
          <w:noProof/>
          <w:sz w:val="22"/>
        </w:rPr>
        <w:t>H</w:t>
      </w:r>
      <w:r w:rsidRPr="002E5A5E">
        <w:rPr>
          <w:b/>
          <w:noProof/>
          <w:sz w:val="22"/>
        </w:rPr>
        <w:t xml:space="preserve"> Management Committee Presidents </w:t>
      </w:r>
      <w:r>
        <w:rPr>
          <w:b/>
          <w:noProof/>
          <w:sz w:val="22"/>
        </w:rPr>
        <w:t xml:space="preserve">at Old Jeshwang and Kamalo </w:t>
      </w:r>
      <w:r w:rsidRPr="002E5A5E">
        <w:rPr>
          <w:b/>
          <w:noProof/>
          <w:sz w:val="22"/>
        </w:rPr>
        <w:t>and DoFish</w:t>
      </w:r>
    </w:p>
    <w:p w:rsidR="002E5A5E" w:rsidRDefault="002E5A5E" w:rsidP="00C16EF2">
      <w:pPr>
        <w:rPr>
          <w:noProof/>
          <w:sz w:val="22"/>
        </w:rPr>
      </w:pPr>
    </w:p>
    <w:p w:rsidR="00C16EF2" w:rsidRDefault="00426042" w:rsidP="00C16EF2">
      <w:pPr>
        <w:rPr>
          <w:sz w:val="22"/>
        </w:rPr>
      </w:pPr>
      <w:r>
        <w:rPr>
          <w:noProof/>
          <w:sz w:val="22"/>
        </w:rPr>
        <w:t xml:space="preserve">     </w:t>
      </w:r>
      <w:r w:rsidR="004E3E8D">
        <w:rPr>
          <w:noProof/>
          <w:sz w:val="22"/>
        </w:rPr>
        <w:t xml:space="preserve">   </w:t>
      </w:r>
      <w:r w:rsidR="002E5A5E">
        <w:rPr>
          <w:noProof/>
          <w:sz w:val="22"/>
        </w:rPr>
        <w:t xml:space="preserve">   </w:t>
      </w:r>
      <w:r w:rsidR="002E5A5E">
        <w:rPr>
          <w:noProof/>
          <w:sz w:val="22"/>
        </w:rPr>
        <w:drawing>
          <wp:inline distT="0" distB="0" distL="0" distR="0" wp14:anchorId="53F4D532" wp14:editId="72A3C0B8">
            <wp:extent cx="2270278" cy="2952750"/>
            <wp:effectExtent l="19050" t="19050" r="15875" b="19050"/>
            <wp:docPr id="53" name="Picture 53" descr="C:\Users\karen\Documents\IMG_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en\Documents\IMG_2425.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42319"/>
                    <a:stretch/>
                  </pic:blipFill>
                  <pic:spPr bwMode="auto">
                    <a:xfrm>
                      <a:off x="0" y="0"/>
                      <a:ext cx="2286511" cy="2973863"/>
                    </a:xfrm>
                    <a:prstGeom prst="rect">
                      <a:avLst/>
                    </a:prstGeom>
                    <a:noFill/>
                    <a:ln w="6350">
                      <a:solidFill>
                        <a:sysClr val="windowText" lastClr="000000"/>
                      </a:solidFill>
                    </a:ln>
                    <a:extLst>
                      <a:ext uri="{53640926-AAD7-44D8-BBD7-CCE9431645EC}">
                        <a14:shadowObscured xmlns:a14="http://schemas.microsoft.com/office/drawing/2010/main"/>
                      </a:ext>
                    </a:extLst>
                  </pic:spPr>
                </pic:pic>
              </a:graphicData>
            </a:graphic>
          </wp:inline>
        </w:drawing>
      </w:r>
      <w:r w:rsidR="002E5A5E">
        <w:rPr>
          <w:noProof/>
          <w:sz w:val="22"/>
        </w:rPr>
        <w:t xml:space="preserve">      </w:t>
      </w:r>
      <w:r w:rsidR="002E5A5E">
        <w:rPr>
          <w:noProof/>
          <w:sz w:val="22"/>
        </w:rPr>
        <w:drawing>
          <wp:inline distT="0" distB="0" distL="0" distR="0" wp14:anchorId="0F253FB8" wp14:editId="230A2679">
            <wp:extent cx="2985535" cy="2961296"/>
            <wp:effectExtent l="19050" t="19050" r="24765" b="10795"/>
            <wp:docPr id="52" name="Picture 52" descr="C:\Users\karen\Documents\IMG_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en\Documents\IMG_2400.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4365"/>
                    <a:stretch/>
                  </pic:blipFill>
                  <pic:spPr bwMode="auto">
                    <a:xfrm>
                      <a:off x="0" y="0"/>
                      <a:ext cx="2991323" cy="2967037"/>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C16EF2" w:rsidRDefault="00C16EF2" w:rsidP="00C16EF2">
      <w:pPr>
        <w:rPr>
          <w:sz w:val="22"/>
        </w:rPr>
      </w:pPr>
    </w:p>
    <w:p w:rsidR="002E5A5E" w:rsidRPr="00426042" w:rsidRDefault="00426042" w:rsidP="00426042">
      <w:pPr>
        <w:jc w:val="center"/>
        <w:rPr>
          <w:b/>
          <w:sz w:val="22"/>
        </w:rPr>
      </w:pPr>
      <w:proofErr w:type="gramStart"/>
      <w:r w:rsidRPr="00426042">
        <w:rPr>
          <w:b/>
          <w:sz w:val="22"/>
        </w:rPr>
        <w:t>Figure 11 and 12.</w:t>
      </w:r>
      <w:proofErr w:type="gramEnd"/>
      <w:r w:rsidRPr="00426042">
        <w:rPr>
          <w:b/>
          <w:sz w:val="22"/>
        </w:rPr>
        <w:t xml:space="preserve">  Ribbon cutting by the Minister of Fisheries and Water Resources at Old </w:t>
      </w:r>
      <w:proofErr w:type="spellStart"/>
      <w:r w:rsidRPr="00426042">
        <w:rPr>
          <w:b/>
          <w:sz w:val="22"/>
        </w:rPr>
        <w:t>Jeshwang</w:t>
      </w:r>
      <w:proofErr w:type="spellEnd"/>
      <w:r w:rsidRPr="00426042">
        <w:rPr>
          <w:b/>
          <w:sz w:val="22"/>
        </w:rPr>
        <w:t xml:space="preserve"> </w:t>
      </w:r>
      <w:r>
        <w:rPr>
          <w:b/>
          <w:sz w:val="22"/>
        </w:rPr>
        <w:t xml:space="preserve">oyster site (left) </w:t>
      </w:r>
      <w:r w:rsidRPr="00426042">
        <w:rPr>
          <w:b/>
          <w:sz w:val="22"/>
        </w:rPr>
        <w:t xml:space="preserve">and </w:t>
      </w:r>
      <w:proofErr w:type="spellStart"/>
      <w:r w:rsidRPr="00426042">
        <w:rPr>
          <w:b/>
          <w:sz w:val="22"/>
        </w:rPr>
        <w:t>Kamalo</w:t>
      </w:r>
      <w:proofErr w:type="spellEnd"/>
      <w:r>
        <w:rPr>
          <w:b/>
          <w:sz w:val="22"/>
        </w:rPr>
        <w:t xml:space="preserve"> oyster site</w:t>
      </w:r>
    </w:p>
    <w:p w:rsidR="00C16EF2" w:rsidRDefault="003E77A3" w:rsidP="00916B28">
      <w:pPr>
        <w:jc w:val="center"/>
        <w:rPr>
          <w:sz w:val="22"/>
        </w:rPr>
      </w:pPr>
      <w:r>
        <w:rPr>
          <w:noProof/>
          <w:sz w:val="22"/>
        </w:rPr>
        <w:lastRenderedPageBreak/>
        <w:drawing>
          <wp:inline distT="0" distB="0" distL="0" distR="0" wp14:anchorId="5772C560" wp14:editId="690AD069">
            <wp:extent cx="4972050" cy="3085521"/>
            <wp:effectExtent l="19050" t="19050" r="19050" b="19685"/>
            <wp:docPr id="44" name="Picture 44" descr="C:\Users\karen\Documents\IMG_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en\Documents\IMG_2421.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1" b="17280"/>
                    <a:stretch/>
                  </pic:blipFill>
                  <pic:spPr bwMode="auto">
                    <a:xfrm>
                      <a:off x="0" y="0"/>
                      <a:ext cx="4980365" cy="3090681"/>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426042" w:rsidRDefault="00426042" w:rsidP="00916B28">
      <w:pPr>
        <w:jc w:val="center"/>
        <w:rPr>
          <w:sz w:val="22"/>
        </w:rPr>
      </w:pPr>
    </w:p>
    <w:p w:rsidR="00426042" w:rsidRPr="00426042" w:rsidRDefault="00426042" w:rsidP="00916B28">
      <w:pPr>
        <w:jc w:val="center"/>
        <w:rPr>
          <w:b/>
          <w:sz w:val="22"/>
        </w:rPr>
      </w:pPr>
      <w:proofErr w:type="gramStart"/>
      <w:r w:rsidRPr="00426042">
        <w:rPr>
          <w:b/>
          <w:sz w:val="22"/>
        </w:rPr>
        <w:t>Figure 13.</w:t>
      </w:r>
      <w:proofErr w:type="gramEnd"/>
      <w:r w:rsidRPr="00426042">
        <w:rPr>
          <w:b/>
          <w:sz w:val="22"/>
        </w:rPr>
        <w:t xml:space="preserve">  </w:t>
      </w:r>
      <w:proofErr w:type="gramStart"/>
      <w:r w:rsidRPr="00426042">
        <w:rPr>
          <w:b/>
          <w:sz w:val="22"/>
        </w:rPr>
        <w:t xml:space="preserve">Dancing in celebration of the toilet facility at Old </w:t>
      </w:r>
      <w:proofErr w:type="spellStart"/>
      <w:r w:rsidRPr="00426042">
        <w:rPr>
          <w:b/>
          <w:sz w:val="22"/>
        </w:rPr>
        <w:t>Jeshwang</w:t>
      </w:r>
      <w:proofErr w:type="spellEnd"/>
      <w:r w:rsidRPr="00426042">
        <w:rPr>
          <w:b/>
          <w:sz w:val="22"/>
        </w:rPr>
        <w:t xml:space="preserve"> fish landing site.</w:t>
      </w:r>
      <w:proofErr w:type="gramEnd"/>
    </w:p>
    <w:p w:rsidR="00C16EF2" w:rsidRDefault="00EC2423" w:rsidP="00C16EF2">
      <w:pPr>
        <w:rPr>
          <w:sz w:val="22"/>
        </w:rPr>
      </w:pPr>
      <w:r w:rsidRPr="00EC2423">
        <w:rPr>
          <w:snapToGrid w:val="0"/>
          <w:color w:val="000000"/>
          <w:w w:val="0"/>
          <w:sz w:val="0"/>
          <w:szCs w:val="0"/>
          <w:u w:color="000000"/>
          <w:bdr w:val="none" w:sz="0" w:space="0" w:color="000000"/>
          <w:shd w:val="clear" w:color="000000" w:fill="000000"/>
          <w:lang w:val="x-none" w:eastAsia="x-none" w:bidi="x-none"/>
        </w:rPr>
        <w:t xml:space="preserve"> </w:t>
      </w:r>
    </w:p>
    <w:p w:rsidR="00C16EF2" w:rsidRDefault="00C16EF2" w:rsidP="00C16EF2">
      <w:pPr>
        <w:rPr>
          <w:sz w:val="22"/>
        </w:rPr>
      </w:pPr>
    </w:p>
    <w:p w:rsidR="00C16EF2" w:rsidRDefault="00555E15" w:rsidP="00C16EF2">
      <w:pPr>
        <w:rPr>
          <w:sz w:val="22"/>
        </w:rPr>
      </w:pPr>
      <w:r>
        <w:rPr>
          <w:noProof/>
          <w:sz w:val="22"/>
        </w:rPr>
        <w:drawing>
          <wp:inline distT="0" distB="0" distL="0" distR="0" wp14:anchorId="5EEA327F" wp14:editId="59A0109F">
            <wp:extent cx="5941988" cy="3228975"/>
            <wp:effectExtent l="19050" t="19050" r="20955" b="9525"/>
            <wp:docPr id="50" name="Picture 50" descr="C:\Users\karen\Pictures\IMG_2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en\Pictures\IMG_2465.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27564"/>
                    <a:stretch/>
                  </pic:blipFill>
                  <pic:spPr bwMode="auto">
                    <a:xfrm>
                      <a:off x="0" y="0"/>
                      <a:ext cx="5943600" cy="3229851"/>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426042" w:rsidRDefault="00426042" w:rsidP="00C16EF2">
      <w:pPr>
        <w:rPr>
          <w:sz w:val="22"/>
        </w:rPr>
      </w:pPr>
    </w:p>
    <w:p w:rsidR="00426042" w:rsidRDefault="00426042" w:rsidP="00426042">
      <w:pPr>
        <w:jc w:val="center"/>
        <w:rPr>
          <w:b/>
          <w:sz w:val="22"/>
        </w:rPr>
      </w:pPr>
      <w:proofErr w:type="gramStart"/>
      <w:r w:rsidRPr="00426042">
        <w:rPr>
          <w:b/>
          <w:sz w:val="22"/>
        </w:rPr>
        <w:t>Figure 14.</w:t>
      </w:r>
      <w:proofErr w:type="gramEnd"/>
      <w:r w:rsidRPr="00426042">
        <w:rPr>
          <w:b/>
          <w:sz w:val="22"/>
        </w:rPr>
        <w:t xml:space="preserve">  A WASH Management Committee officer addresses the community at </w:t>
      </w:r>
      <w:proofErr w:type="spellStart"/>
      <w:r w:rsidRPr="00426042">
        <w:rPr>
          <w:b/>
          <w:sz w:val="22"/>
        </w:rPr>
        <w:t>Brufut</w:t>
      </w:r>
      <w:proofErr w:type="spellEnd"/>
      <w:r w:rsidRPr="00426042">
        <w:rPr>
          <w:b/>
          <w:sz w:val="22"/>
        </w:rPr>
        <w:t xml:space="preserve"> fish landing site.  The Minister of Fisheries and Water Resources, the Charge </w:t>
      </w:r>
      <w:proofErr w:type="spellStart"/>
      <w:r w:rsidRPr="00426042">
        <w:rPr>
          <w:b/>
          <w:sz w:val="22"/>
        </w:rPr>
        <w:t>d’Affairs</w:t>
      </w:r>
      <w:proofErr w:type="spellEnd"/>
      <w:r w:rsidRPr="00426042">
        <w:rPr>
          <w:b/>
          <w:sz w:val="22"/>
        </w:rPr>
        <w:t xml:space="preserve"> of the U.S. Embassy, USAID/West Africa, </w:t>
      </w:r>
      <w:proofErr w:type="spellStart"/>
      <w:r w:rsidRPr="00426042">
        <w:rPr>
          <w:b/>
          <w:sz w:val="22"/>
        </w:rPr>
        <w:t>DoFish</w:t>
      </w:r>
      <w:proofErr w:type="spellEnd"/>
      <w:r w:rsidRPr="00426042">
        <w:rPr>
          <w:b/>
          <w:sz w:val="22"/>
        </w:rPr>
        <w:t xml:space="preserve"> and USAID/</w:t>
      </w:r>
      <w:proofErr w:type="spellStart"/>
      <w:r w:rsidRPr="00426042">
        <w:rPr>
          <w:b/>
          <w:sz w:val="22"/>
        </w:rPr>
        <w:t>BaNafaa</w:t>
      </w:r>
      <w:proofErr w:type="spellEnd"/>
      <w:r w:rsidRPr="00426042">
        <w:rPr>
          <w:b/>
          <w:sz w:val="22"/>
        </w:rPr>
        <w:t xml:space="preserve"> listen.</w:t>
      </w:r>
    </w:p>
    <w:p w:rsidR="006431BB" w:rsidRDefault="006431BB" w:rsidP="00426042">
      <w:pPr>
        <w:jc w:val="center"/>
        <w:rPr>
          <w:b/>
          <w:sz w:val="22"/>
        </w:rPr>
      </w:pPr>
    </w:p>
    <w:p w:rsidR="006431BB" w:rsidRDefault="006431BB" w:rsidP="00426042">
      <w:pPr>
        <w:jc w:val="center"/>
        <w:rPr>
          <w:b/>
          <w:sz w:val="22"/>
        </w:rPr>
      </w:pPr>
    </w:p>
    <w:p w:rsidR="006431BB" w:rsidRDefault="006431BB" w:rsidP="00426042">
      <w:pPr>
        <w:jc w:val="center"/>
        <w:rPr>
          <w:b/>
          <w:sz w:val="22"/>
        </w:rPr>
      </w:pPr>
    </w:p>
    <w:p w:rsidR="006431BB" w:rsidRDefault="006431BB" w:rsidP="00426042">
      <w:pPr>
        <w:jc w:val="center"/>
        <w:rPr>
          <w:b/>
          <w:sz w:val="22"/>
        </w:rPr>
      </w:pPr>
    </w:p>
    <w:p w:rsidR="006431BB" w:rsidRDefault="006431BB" w:rsidP="00426042">
      <w:pPr>
        <w:jc w:val="center"/>
        <w:rPr>
          <w:b/>
          <w:sz w:val="22"/>
        </w:rPr>
      </w:pPr>
    </w:p>
    <w:p w:rsidR="00EC2423" w:rsidRDefault="005E0A2A" w:rsidP="00C16EF2">
      <w:pPr>
        <w:rPr>
          <w:noProof/>
          <w:sz w:val="22"/>
        </w:rPr>
      </w:pPr>
      <w:r>
        <w:rPr>
          <w:noProof/>
          <w:sz w:val="22"/>
        </w:rPr>
        <w:t xml:space="preserve">  </w:t>
      </w:r>
      <w:r>
        <w:rPr>
          <w:noProof/>
          <w:sz w:val="22"/>
        </w:rPr>
        <w:drawing>
          <wp:inline distT="0" distB="0" distL="0" distR="0" wp14:anchorId="6CAA7F79" wp14:editId="63E92B62">
            <wp:extent cx="1199955" cy="3343275"/>
            <wp:effectExtent l="19050" t="19050" r="19685" b="9525"/>
            <wp:docPr id="54" name="Picture 54" descr="C:\Users\karen\Pictures\IMG_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ren\Pictures\IMG_2485.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11131" r="41026"/>
                    <a:stretch/>
                  </pic:blipFill>
                  <pic:spPr bwMode="auto">
                    <a:xfrm>
                      <a:off x="0" y="0"/>
                      <a:ext cx="1203271" cy="3352513"/>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r>
        <w:rPr>
          <w:noProof/>
          <w:sz w:val="22"/>
        </w:rPr>
        <w:t xml:space="preserve">     </w:t>
      </w:r>
      <w:r w:rsidR="00275E72">
        <w:rPr>
          <w:noProof/>
          <w:sz w:val="22"/>
        </w:rPr>
        <w:drawing>
          <wp:inline distT="0" distB="0" distL="0" distR="0" wp14:anchorId="03323422" wp14:editId="3806B48C">
            <wp:extent cx="2505067" cy="3339183"/>
            <wp:effectExtent l="19050" t="19050" r="10160" b="13970"/>
            <wp:docPr id="47" name="Picture 47" descr="C:\Users\karen\Documents\My Documents\BaNafaa Y4\trips\DCIM\101___01\IMG_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en\Documents\My Documents\BaNafaa Y4\trips\DCIM\101___01\IMG_163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10924" cy="3346990"/>
                    </a:xfrm>
                    <a:prstGeom prst="rect">
                      <a:avLst/>
                    </a:prstGeom>
                    <a:noFill/>
                    <a:ln w="6350">
                      <a:solidFill>
                        <a:schemeClr val="tx1"/>
                      </a:solidFill>
                    </a:ln>
                  </pic:spPr>
                </pic:pic>
              </a:graphicData>
            </a:graphic>
          </wp:inline>
        </w:drawing>
      </w:r>
      <w:r w:rsidR="00136FF3">
        <w:rPr>
          <w:noProof/>
          <w:sz w:val="22"/>
        </w:rPr>
        <w:t xml:space="preserve">     </w:t>
      </w:r>
      <w:r w:rsidR="00275E72">
        <w:rPr>
          <w:noProof/>
          <w:sz w:val="22"/>
        </w:rPr>
        <w:drawing>
          <wp:inline distT="0" distB="0" distL="0" distR="0" wp14:anchorId="7449418A" wp14:editId="39644471">
            <wp:extent cx="1491819" cy="3343275"/>
            <wp:effectExtent l="19050" t="19050" r="13335" b="9525"/>
            <wp:docPr id="49" name="Picture 49" descr="C:\Users\karen\Documents\My Documents\BaNafaa Y4\trips\DCIM\101___01\IMG_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en\Documents\My Documents\BaNafaa Y4\trips\DCIM\101___01\IMG_1617.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9915" r="20605"/>
                    <a:stretch/>
                  </pic:blipFill>
                  <pic:spPr bwMode="auto">
                    <a:xfrm>
                      <a:off x="0" y="0"/>
                      <a:ext cx="1495150" cy="335074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136FF3" w:rsidRDefault="00136FF3" w:rsidP="00C16EF2">
      <w:pPr>
        <w:rPr>
          <w:sz w:val="22"/>
        </w:rPr>
      </w:pPr>
    </w:p>
    <w:p w:rsidR="00EC2423" w:rsidRDefault="005E0A2A" w:rsidP="00C16EF2">
      <w:pPr>
        <w:rPr>
          <w:sz w:val="22"/>
        </w:rPr>
      </w:pPr>
      <w:r>
        <w:rPr>
          <w:sz w:val="22"/>
        </w:rPr>
        <w:t xml:space="preserve">  </w:t>
      </w:r>
      <w:r w:rsidR="00EC2423">
        <w:rPr>
          <w:noProof/>
          <w:sz w:val="22"/>
        </w:rPr>
        <w:drawing>
          <wp:inline distT="0" distB="0" distL="0" distR="0" wp14:anchorId="56A27FE3" wp14:editId="33110354">
            <wp:extent cx="5619750" cy="3116925"/>
            <wp:effectExtent l="19050" t="19050" r="19050" b="26670"/>
            <wp:docPr id="45" name="Picture 45" descr="C:\Users\karen\Documents\IMG_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en\Documents\IMG_2450.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0255" b="15812"/>
                    <a:stretch/>
                  </pic:blipFill>
                  <pic:spPr bwMode="auto">
                    <a:xfrm>
                      <a:off x="0" y="0"/>
                      <a:ext cx="5627194" cy="3121054"/>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A85C3E" w:rsidRDefault="00A85C3E" w:rsidP="00C16EF2">
      <w:pPr>
        <w:rPr>
          <w:sz w:val="22"/>
        </w:rPr>
      </w:pPr>
    </w:p>
    <w:p w:rsidR="00A85C3E" w:rsidRPr="005E0A2A" w:rsidRDefault="005E0A2A" w:rsidP="005E0A2A">
      <w:pPr>
        <w:jc w:val="center"/>
        <w:rPr>
          <w:b/>
          <w:sz w:val="22"/>
        </w:rPr>
      </w:pPr>
      <w:proofErr w:type="gramStart"/>
      <w:r w:rsidRPr="005E0A2A">
        <w:rPr>
          <w:b/>
          <w:sz w:val="22"/>
        </w:rPr>
        <w:t>Figure 15.</w:t>
      </w:r>
      <w:proofErr w:type="gramEnd"/>
      <w:r w:rsidRPr="005E0A2A">
        <w:rPr>
          <w:b/>
          <w:sz w:val="22"/>
        </w:rPr>
        <w:t xml:space="preserve">  </w:t>
      </w:r>
      <w:proofErr w:type="gramStart"/>
      <w:r w:rsidRPr="005E0A2A">
        <w:rPr>
          <w:b/>
          <w:sz w:val="22"/>
        </w:rPr>
        <w:t>(From top left).</w:t>
      </w:r>
      <w:proofErr w:type="gramEnd"/>
      <w:r w:rsidRPr="005E0A2A">
        <w:rPr>
          <w:b/>
          <w:sz w:val="22"/>
        </w:rPr>
        <w:t xml:space="preserve">  Georgette </w:t>
      </w:r>
      <w:proofErr w:type="spellStart"/>
      <w:r w:rsidRPr="005E0A2A">
        <w:rPr>
          <w:b/>
          <w:sz w:val="22"/>
        </w:rPr>
        <w:t>Yarboi-Quayson</w:t>
      </w:r>
      <w:proofErr w:type="spellEnd"/>
      <w:r w:rsidRPr="005E0A2A">
        <w:rPr>
          <w:b/>
          <w:sz w:val="22"/>
        </w:rPr>
        <w:t xml:space="preserve"> of USAID/West Africa outside the </w:t>
      </w:r>
      <w:proofErr w:type="spellStart"/>
      <w:r w:rsidRPr="005E0A2A">
        <w:rPr>
          <w:b/>
          <w:sz w:val="22"/>
        </w:rPr>
        <w:t>Brufut</w:t>
      </w:r>
      <w:proofErr w:type="spellEnd"/>
      <w:r w:rsidRPr="005E0A2A">
        <w:rPr>
          <w:b/>
          <w:sz w:val="22"/>
        </w:rPr>
        <w:t xml:space="preserve"> fish landing site WASH facility.  Interior views.  (</w:t>
      </w:r>
      <w:r w:rsidR="004E3E8D">
        <w:rPr>
          <w:b/>
          <w:sz w:val="22"/>
        </w:rPr>
        <w:t>B</w:t>
      </w:r>
      <w:r w:rsidRPr="005E0A2A">
        <w:rPr>
          <w:b/>
          <w:sz w:val="22"/>
        </w:rPr>
        <w:t xml:space="preserve">ottom)  One of the two toilet </w:t>
      </w:r>
      <w:r w:rsidR="00F11F31">
        <w:rPr>
          <w:b/>
          <w:sz w:val="22"/>
        </w:rPr>
        <w:t>blocks</w:t>
      </w:r>
      <w:r w:rsidRPr="005E0A2A">
        <w:rPr>
          <w:b/>
          <w:sz w:val="22"/>
        </w:rPr>
        <w:t xml:space="preserve"> at </w:t>
      </w:r>
      <w:proofErr w:type="spellStart"/>
      <w:r w:rsidRPr="005E0A2A">
        <w:rPr>
          <w:b/>
          <w:sz w:val="22"/>
        </w:rPr>
        <w:t>Brufut</w:t>
      </w:r>
      <w:proofErr w:type="spellEnd"/>
      <w:r w:rsidRPr="005E0A2A">
        <w:rPr>
          <w:b/>
          <w:sz w:val="22"/>
        </w:rPr>
        <w:t>.</w:t>
      </w:r>
    </w:p>
    <w:p w:rsidR="00A85C3E" w:rsidRDefault="00A85C3E" w:rsidP="00C16EF2">
      <w:pPr>
        <w:rPr>
          <w:sz w:val="22"/>
        </w:rPr>
      </w:pPr>
    </w:p>
    <w:p w:rsidR="00A85C3E" w:rsidRDefault="00A85C3E" w:rsidP="00C16EF2">
      <w:pPr>
        <w:rPr>
          <w:sz w:val="22"/>
        </w:rPr>
      </w:pPr>
    </w:p>
    <w:p w:rsidR="00A85C3E" w:rsidRDefault="00A85C3E" w:rsidP="00C16EF2">
      <w:pPr>
        <w:rPr>
          <w:sz w:val="22"/>
        </w:rPr>
      </w:pPr>
    </w:p>
    <w:p w:rsidR="00A85C3E" w:rsidRDefault="00A85C3E" w:rsidP="00C16EF2">
      <w:pPr>
        <w:rPr>
          <w:sz w:val="22"/>
        </w:rPr>
      </w:pPr>
    </w:p>
    <w:p w:rsidR="00C16EF2" w:rsidRPr="004E3E8D" w:rsidRDefault="0080306C" w:rsidP="00C16EF2">
      <w:r w:rsidRPr="004E3E8D">
        <w:lastRenderedPageBreak/>
        <w:t>The signed WASH Management Plans</w:t>
      </w:r>
      <w:r w:rsidR="00C734E5" w:rsidRPr="004E3E8D">
        <w:t>,</w:t>
      </w:r>
      <w:r w:rsidRPr="004E3E8D">
        <w:t xml:space="preserve"> </w:t>
      </w:r>
      <w:r w:rsidR="00C734E5" w:rsidRPr="004E3E8D">
        <w:t xml:space="preserve">validated at a stakeholder meeting in November, </w:t>
      </w:r>
      <w:r w:rsidR="00C16EF2" w:rsidRPr="004E3E8D">
        <w:t>identify WASH Management Committees</w:t>
      </w:r>
      <w:r w:rsidRPr="004E3E8D">
        <w:t xml:space="preserve"> as the governance structure that will lead behavior change efforts</w:t>
      </w:r>
      <w:r w:rsidR="001E270A" w:rsidRPr="004E3E8D">
        <w:t xml:space="preserve"> and</w:t>
      </w:r>
      <w:r w:rsidRPr="004E3E8D">
        <w:t xml:space="preserve"> manage daily operations</w:t>
      </w:r>
      <w:r w:rsidR="001E270A" w:rsidRPr="004E3E8D">
        <w:t>, as well as</w:t>
      </w:r>
      <w:r w:rsidRPr="004E3E8D">
        <w:t xml:space="preserve"> short and long term maintenance and sustainability of the facilities.  The plans</w:t>
      </w:r>
      <w:r w:rsidR="00C16EF2" w:rsidRPr="004E3E8D">
        <w:t xml:space="preserve"> ban open defecation</w:t>
      </w:r>
      <w:r w:rsidRPr="004E3E8D">
        <w:t xml:space="preserve"> (with monetary penalties) and set user fees for water</w:t>
      </w:r>
      <w:r w:rsidR="00C734E5" w:rsidRPr="004E3E8D">
        <w:t>,</w:t>
      </w:r>
      <w:r w:rsidRPr="004E3E8D">
        <w:t xml:space="preserve"> toilet and shower use.  They also assign roles and responsibilities within the landing site community and between the landing site, local authorities and other government agencies and partners</w:t>
      </w:r>
      <w:r w:rsidR="00C16EF2" w:rsidRPr="004E3E8D">
        <w:t>.</w:t>
      </w:r>
      <w:r w:rsidR="001E270A" w:rsidRPr="004E3E8D">
        <w:t xml:space="preserve">  At the handing over ceremonies speakers noted that this may be the first example in The Gambia of a user fee scheme for public toilets.</w:t>
      </w:r>
      <w:r w:rsidR="00C734E5" w:rsidRPr="004E3E8D">
        <w:t xml:space="preserve">  In quarter 2, USAID/</w:t>
      </w:r>
      <w:proofErr w:type="spellStart"/>
      <w:r w:rsidR="00C734E5" w:rsidRPr="004E3E8D">
        <w:t>BaNafaa</w:t>
      </w:r>
      <w:proofErr w:type="spellEnd"/>
      <w:r w:rsidR="00C734E5" w:rsidRPr="004E3E8D">
        <w:t xml:space="preserve"> will provide hands-on financial management training to WASH Management Committees and </w:t>
      </w:r>
      <w:proofErr w:type="spellStart"/>
      <w:r w:rsidR="00C734E5" w:rsidRPr="004E3E8D">
        <w:t>DoFish</w:t>
      </w:r>
      <w:proofErr w:type="spellEnd"/>
      <w:r w:rsidR="00C734E5" w:rsidRPr="004E3E8D">
        <w:t xml:space="preserve"> </w:t>
      </w:r>
      <w:r w:rsidR="003253A7" w:rsidRPr="004E3E8D">
        <w:t xml:space="preserve">landing site </w:t>
      </w:r>
      <w:r w:rsidR="00C734E5" w:rsidRPr="004E3E8D">
        <w:t xml:space="preserve">field staff to reinforce the specific </w:t>
      </w:r>
      <w:r w:rsidR="003253A7" w:rsidRPr="004E3E8D">
        <w:t xml:space="preserve">procedures and </w:t>
      </w:r>
      <w:r w:rsidR="00C734E5" w:rsidRPr="004E3E8D">
        <w:t>skills needed to make this scheme a success.</w:t>
      </w:r>
    </w:p>
    <w:p w:rsidR="001E270A" w:rsidRDefault="001E270A" w:rsidP="00C16EF2">
      <w:pPr>
        <w:rPr>
          <w:sz w:val="22"/>
        </w:rPr>
      </w:pPr>
    </w:p>
    <w:p w:rsidR="001E270A" w:rsidRPr="004E3E8D" w:rsidRDefault="001E270A" w:rsidP="00C16EF2">
      <w:r w:rsidRPr="004E3E8D">
        <w:t xml:space="preserve">In Year 4, in addition to Participatory Hygiene and Sanitation Transformation training of key actors at each site, and fish handling and hygiene training, 20 trainers were trained per site in community outreach for hygiene promotion.  These trainers are charged with reaching out to various individuals and groups in the community to diffuse hygiene messages and to facilitate best practices and behavior change.  To date they have reached more than 3,930 people through their activities, including fishermen, fish smokers, fish dryers, </w:t>
      </w:r>
      <w:proofErr w:type="spellStart"/>
      <w:r w:rsidRPr="004E3E8D">
        <w:t>banabana</w:t>
      </w:r>
      <w:proofErr w:type="spellEnd"/>
      <w:r w:rsidRPr="004E3E8D">
        <w:t xml:space="preserve"> (fish traders),</w:t>
      </w:r>
      <w:r w:rsidR="00362348" w:rsidRPr="004E3E8D">
        <w:t xml:space="preserve"> restaurant and shop operators, housewives, and shellfish harvesters among others.</w:t>
      </w:r>
    </w:p>
    <w:p w:rsidR="00C16E7E" w:rsidRPr="00C16E7E" w:rsidRDefault="00C16E7E" w:rsidP="00C16E7E">
      <w:r w:rsidRPr="00C16E7E">
        <w:rPr>
          <w:rFonts w:eastAsia="Calibri"/>
        </w:rPr>
        <w:t xml:space="preserve">  </w:t>
      </w:r>
    </w:p>
    <w:p w:rsidR="00C16E7E" w:rsidRPr="005B2790" w:rsidRDefault="00C16E7E" w:rsidP="00C16E7E">
      <w:pPr>
        <w:ind w:left="360"/>
        <w:rPr>
          <w:sz w:val="22"/>
          <w:szCs w:val="22"/>
        </w:rPr>
      </w:pPr>
      <w:proofErr w:type="gramStart"/>
      <w:r w:rsidRPr="005B2790">
        <w:rPr>
          <w:sz w:val="22"/>
          <w:szCs w:val="22"/>
        </w:rPr>
        <w:t xml:space="preserve">Table </w:t>
      </w:r>
      <w:r w:rsidR="003253A7" w:rsidRPr="005B2790">
        <w:rPr>
          <w:sz w:val="22"/>
          <w:szCs w:val="22"/>
        </w:rPr>
        <w:t>2</w:t>
      </w:r>
      <w:r w:rsidRPr="005B2790">
        <w:rPr>
          <w:sz w:val="22"/>
          <w:szCs w:val="22"/>
        </w:rPr>
        <w:t>.</w:t>
      </w:r>
      <w:proofErr w:type="gramEnd"/>
      <w:r w:rsidRPr="005B2790">
        <w:rPr>
          <w:sz w:val="22"/>
          <w:szCs w:val="22"/>
        </w:rPr>
        <w:t xml:space="preserve"> WASH Sites and Activities Status as of </w:t>
      </w:r>
      <w:r w:rsidR="003253A7" w:rsidRPr="005B2790">
        <w:rPr>
          <w:sz w:val="22"/>
          <w:szCs w:val="22"/>
        </w:rPr>
        <w:t>December 31</w:t>
      </w:r>
      <w:r w:rsidRPr="005B2790">
        <w:rPr>
          <w:sz w:val="22"/>
          <w:szCs w:val="22"/>
        </w:rPr>
        <w:t>, 2013</w:t>
      </w:r>
    </w:p>
    <w:p w:rsidR="00C16E7E" w:rsidRPr="00C16E7E" w:rsidRDefault="00C16E7E" w:rsidP="00C16E7E">
      <w:pPr>
        <w:ind w:left="360"/>
      </w:pPr>
    </w:p>
    <w:tbl>
      <w:tblPr>
        <w:tblStyle w:val="TableGrid"/>
        <w:tblW w:w="0" w:type="auto"/>
        <w:tblLayout w:type="fixed"/>
        <w:tblLook w:val="04A0" w:firstRow="1" w:lastRow="0" w:firstColumn="1" w:lastColumn="0" w:noHBand="0" w:noVBand="1"/>
      </w:tblPr>
      <w:tblGrid>
        <w:gridCol w:w="378"/>
        <w:gridCol w:w="1170"/>
        <w:gridCol w:w="1260"/>
        <w:gridCol w:w="6750"/>
      </w:tblGrid>
      <w:tr w:rsidR="00C16E7E" w:rsidRPr="00C16E7E" w:rsidTr="00434500">
        <w:tc>
          <w:tcPr>
            <w:tcW w:w="378" w:type="dxa"/>
            <w:shd w:val="clear" w:color="auto" w:fill="D9D9D9" w:themeFill="background1" w:themeFillShade="D9"/>
          </w:tcPr>
          <w:p w:rsidR="00C16E7E" w:rsidRPr="00C16E7E" w:rsidRDefault="00C16E7E" w:rsidP="00C16E7E">
            <w:pPr>
              <w:rPr>
                <w:rFonts w:eastAsia="Calibri"/>
                <w:b/>
              </w:rPr>
            </w:pPr>
          </w:p>
        </w:tc>
        <w:tc>
          <w:tcPr>
            <w:tcW w:w="1170" w:type="dxa"/>
            <w:shd w:val="clear" w:color="auto" w:fill="D9D9D9" w:themeFill="background1" w:themeFillShade="D9"/>
          </w:tcPr>
          <w:p w:rsidR="00C16E7E" w:rsidRPr="00C16E7E" w:rsidRDefault="00C16E7E" w:rsidP="00C16E7E">
            <w:pPr>
              <w:rPr>
                <w:rFonts w:eastAsia="Calibri"/>
                <w:b/>
              </w:rPr>
            </w:pPr>
            <w:r w:rsidRPr="00C16E7E">
              <w:rPr>
                <w:rFonts w:eastAsia="Calibri"/>
                <w:b/>
              </w:rPr>
              <w:t>Site</w:t>
            </w:r>
          </w:p>
        </w:tc>
        <w:tc>
          <w:tcPr>
            <w:tcW w:w="1260" w:type="dxa"/>
            <w:shd w:val="clear" w:color="auto" w:fill="D9D9D9" w:themeFill="background1" w:themeFillShade="D9"/>
          </w:tcPr>
          <w:p w:rsidR="00C16E7E" w:rsidRPr="00C16E7E" w:rsidRDefault="00434500" w:rsidP="00434500">
            <w:pPr>
              <w:rPr>
                <w:rFonts w:eastAsia="Calibri"/>
                <w:b/>
              </w:rPr>
            </w:pPr>
            <w:r>
              <w:rPr>
                <w:rFonts w:eastAsia="Calibri"/>
                <w:b/>
              </w:rPr>
              <w:t>T</w:t>
            </w:r>
            <w:r w:rsidR="00C16E7E" w:rsidRPr="00C16E7E">
              <w:rPr>
                <w:rFonts w:eastAsia="Calibri"/>
                <w:b/>
              </w:rPr>
              <w:t xml:space="preserve">ype </w:t>
            </w:r>
          </w:p>
        </w:tc>
        <w:tc>
          <w:tcPr>
            <w:tcW w:w="6750" w:type="dxa"/>
            <w:shd w:val="clear" w:color="auto" w:fill="D9D9D9" w:themeFill="background1" w:themeFillShade="D9"/>
          </w:tcPr>
          <w:p w:rsidR="00C16E7E" w:rsidRPr="00C16E7E" w:rsidRDefault="00C16E7E" w:rsidP="00C16E7E">
            <w:pPr>
              <w:rPr>
                <w:rFonts w:eastAsia="Calibri"/>
                <w:b/>
              </w:rPr>
            </w:pPr>
            <w:r w:rsidRPr="00C16E7E">
              <w:rPr>
                <w:rFonts w:eastAsia="Calibri"/>
                <w:b/>
              </w:rPr>
              <w:t>Comments</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1</w:t>
            </w:r>
          </w:p>
        </w:tc>
        <w:tc>
          <w:tcPr>
            <w:tcW w:w="1170" w:type="dxa"/>
            <w:shd w:val="clear" w:color="auto" w:fill="EEECE1" w:themeFill="background2"/>
          </w:tcPr>
          <w:p w:rsidR="00C16E7E" w:rsidRPr="00C16E7E" w:rsidRDefault="00C16E7E" w:rsidP="00C16E7E">
            <w:pPr>
              <w:rPr>
                <w:rFonts w:eastAsia="Calibri"/>
              </w:rPr>
            </w:pPr>
            <w:proofErr w:type="spellStart"/>
            <w:r w:rsidRPr="00C16E7E">
              <w:rPr>
                <w:rFonts w:eastAsia="Calibri"/>
              </w:rPr>
              <w:t>Brufut</w:t>
            </w:r>
            <w:proofErr w:type="spellEnd"/>
            <w:r w:rsidRPr="00C16E7E">
              <w:rPr>
                <w:rFonts w:eastAsia="Calibri"/>
              </w:rPr>
              <w:t xml:space="preserve"> </w:t>
            </w:r>
          </w:p>
        </w:tc>
        <w:tc>
          <w:tcPr>
            <w:tcW w:w="1260" w:type="dxa"/>
            <w:shd w:val="clear" w:color="auto" w:fill="EEECE1" w:themeFill="background2"/>
          </w:tcPr>
          <w:p w:rsidR="00C16E7E" w:rsidRPr="00C16E7E" w:rsidRDefault="00C16E7E" w:rsidP="00C16E7E">
            <w:pPr>
              <w:rPr>
                <w:rFonts w:eastAsia="Calibri"/>
              </w:rPr>
            </w:pPr>
            <w:r w:rsidRPr="00C16E7E">
              <w:rPr>
                <w:rFonts w:eastAsia="Calibri"/>
              </w:rPr>
              <w:t>Fisheries</w:t>
            </w:r>
          </w:p>
        </w:tc>
        <w:tc>
          <w:tcPr>
            <w:tcW w:w="6750" w:type="dxa"/>
            <w:shd w:val="clear" w:color="auto" w:fill="EEECE1" w:themeFill="background2"/>
          </w:tcPr>
          <w:p w:rsidR="00C16E7E" w:rsidRPr="00C16E7E" w:rsidRDefault="00C16E7E" w:rsidP="00434500">
            <w:pPr>
              <w:rPr>
                <w:rFonts w:eastAsia="Calibri"/>
              </w:rPr>
            </w:pPr>
            <w:r w:rsidRPr="00C16E7E">
              <w:rPr>
                <w:rFonts w:eastAsia="Calibri"/>
              </w:rPr>
              <w:t xml:space="preserve">Training, </w:t>
            </w:r>
            <w:r w:rsidR="003253A7">
              <w:rPr>
                <w:rFonts w:eastAsia="Calibri"/>
              </w:rPr>
              <w:t>Management Plan and Facilities complete</w:t>
            </w:r>
            <w:r w:rsidR="00434500">
              <w:rPr>
                <w:rFonts w:eastAsia="Calibri"/>
              </w:rPr>
              <w:t>.  H</w:t>
            </w:r>
            <w:r w:rsidR="003253A7">
              <w:rPr>
                <w:rFonts w:eastAsia="Calibri"/>
              </w:rPr>
              <w:t xml:space="preserve">anded over December 2013.  </w:t>
            </w:r>
            <w:r w:rsidR="00434500">
              <w:rPr>
                <w:rFonts w:eastAsia="Calibri"/>
              </w:rPr>
              <w:t>H</w:t>
            </w:r>
            <w:r w:rsidR="003253A7">
              <w:rPr>
                <w:rFonts w:eastAsia="Calibri"/>
              </w:rPr>
              <w:t xml:space="preserve">ygiene promotion </w:t>
            </w:r>
            <w:r w:rsidR="00434500">
              <w:rPr>
                <w:rFonts w:eastAsia="Calibri"/>
              </w:rPr>
              <w:t xml:space="preserve">outreach </w:t>
            </w:r>
            <w:r w:rsidR="003253A7">
              <w:rPr>
                <w:rFonts w:eastAsia="Calibri"/>
              </w:rPr>
              <w:t>on-going</w:t>
            </w:r>
            <w:r w:rsidRPr="00C16E7E">
              <w:rPr>
                <w:rFonts w:eastAsia="Calibri"/>
              </w:rPr>
              <w:t xml:space="preserve">. </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2</w:t>
            </w:r>
          </w:p>
        </w:tc>
        <w:tc>
          <w:tcPr>
            <w:tcW w:w="1170" w:type="dxa"/>
            <w:shd w:val="clear" w:color="auto" w:fill="EEECE1" w:themeFill="background2"/>
          </w:tcPr>
          <w:p w:rsidR="00C16E7E" w:rsidRPr="00C16E7E" w:rsidRDefault="00C16E7E" w:rsidP="00C16E7E">
            <w:pPr>
              <w:rPr>
                <w:rFonts w:eastAsia="Calibri"/>
              </w:rPr>
            </w:pPr>
            <w:proofErr w:type="spellStart"/>
            <w:r w:rsidRPr="00C16E7E">
              <w:rPr>
                <w:rFonts w:eastAsia="Calibri"/>
              </w:rPr>
              <w:t>Kamalo</w:t>
            </w:r>
            <w:proofErr w:type="spellEnd"/>
          </w:p>
        </w:tc>
        <w:tc>
          <w:tcPr>
            <w:tcW w:w="1260" w:type="dxa"/>
            <w:shd w:val="clear" w:color="auto" w:fill="EEECE1" w:themeFill="background2"/>
          </w:tcPr>
          <w:p w:rsidR="00C16E7E" w:rsidRPr="00C16E7E" w:rsidRDefault="00C16E7E" w:rsidP="00C16E7E">
            <w:pPr>
              <w:rPr>
                <w:rFonts w:eastAsia="Calibri"/>
              </w:rPr>
            </w:pPr>
            <w:r w:rsidRPr="00C16E7E">
              <w:rPr>
                <w:rFonts w:eastAsia="Calibri"/>
              </w:rPr>
              <w:t>Oysters</w:t>
            </w:r>
          </w:p>
        </w:tc>
        <w:tc>
          <w:tcPr>
            <w:tcW w:w="6750" w:type="dxa"/>
            <w:shd w:val="clear" w:color="auto" w:fill="EEECE1" w:themeFill="background2"/>
          </w:tcPr>
          <w:p w:rsidR="00C16E7E" w:rsidRPr="00C16E7E" w:rsidRDefault="003253A7" w:rsidP="00434500">
            <w:pPr>
              <w:rPr>
                <w:rFonts w:eastAsia="Calibri"/>
              </w:rPr>
            </w:pPr>
            <w:r w:rsidRPr="003253A7">
              <w:rPr>
                <w:rFonts w:eastAsia="Calibri"/>
              </w:rPr>
              <w:t xml:space="preserve">Training, Management Plan and Facilities complete and handed over December 2013.  </w:t>
            </w:r>
            <w:r w:rsidR="00434500">
              <w:rPr>
                <w:rFonts w:eastAsia="Calibri"/>
              </w:rPr>
              <w:t>H</w:t>
            </w:r>
            <w:r w:rsidRPr="003253A7">
              <w:rPr>
                <w:rFonts w:eastAsia="Calibri"/>
              </w:rPr>
              <w:t xml:space="preserve">ygiene promotion </w:t>
            </w:r>
            <w:r w:rsidR="00434500">
              <w:rPr>
                <w:rFonts w:eastAsia="Calibri"/>
              </w:rPr>
              <w:t xml:space="preserve">outreach </w:t>
            </w:r>
            <w:r w:rsidRPr="003253A7">
              <w:rPr>
                <w:rFonts w:eastAsia="Calibri"/>
              </w:rPr>
              <w:t xml:space="preserve">on-going. </w:t>
            </w:r>
          </w:p>
        </w:tc>
      </w:tr>
      <w:tr w:rsidR="00C16E7E" w:rsidRPr="00C16E7E" w:rsidTr="00434500">
        <w:tc>
          <w:tcPr>
            <w:tcW w:w="378" w:type="dxa"/>
          </w:tcPr>
          <w:p w:rsidR="00C16E7E" w:rsidRPr="00C16E7E" w:rsidRDefault="00C16E7E" w:rsidP="00C16E7E">
            <w:pPr>
              <w:rPr>
                <w:rFonts w:eastAsia="Calibri"/>
              </w:rPr>
            </w:pPr>
            <w:r w:rsidRPr="00C16E7E">
              <w:rPr>
                <w:rFonts w:eastAsia="Calibri"/>
              </w:rPr>
              <w:t>3</w:t>
            </w:r>
          </w:p>
        </w:tc>
        <w:tc>
          <w:tcPr>
            <w:tcW w:w="1170" w:type="dxa"/>
          </w:tcPr>
          <w:p w:rsidR="00C16E7E" w:rsidRPr="00C16E7E" w:rsidRDefault="00C16E7E" w:rsidP="00C16E7E">
            <w:pPr>
              <w:rPr>
                <w:rFonts w:eastAsia="Calibri"/>
              </w:rPr>
            </w:pPr>
            <w:proofErr w:type="spellStart"/>
            <w:r w:rsidRPr="00C16E7E">
              <w:rPr>
                <w:rFonts w:eastAsia="Calibri"/>
              </w:rPr>
              <w:t>Sanyang</w:t>
            </w:r>
            <w:proofErr w:type="spellEnd"/>
          </w:p>
        </w:tc>
        <w:tc>
          <w:tcPr>
            <w:tcW w:w="1260" w:type="dxa"/>
          </w:tcPr>
          <w:p w:rsidR="00C16E7E" w:rsidRPr="00C16E7E" w:rsidRDefault="00C16E7E" w:rsidP="00C16E7E">
            <w:pPr>
              <w:rPr>
                <w:rFonts w:eastAsia="Calibri"/>
              </w:rPr>
            </w:pPr>
            <w:r w:rsidRPr="00C16E7E">
              <w:rPr>
                <w:rFonts w:eastAsia="Calibri"/>
              </w:rPr>
              <w:t>Fisheries</w:t>
            </w:r>
          </w:p>
        </w:tc>
        <w:tc>
          <w:tcPr>
            <w:tcW w:w="6750" w:type="dxa"/>
          </w:tcPr>
          <w:p w:rsidR="00C16E7E" w:rsidRPr="00C16E7E" w:rsidRDefault="00C16E7E" w:rsidP="00C16E7E">
            <w:pPr>
              <w:rPr>
                <w:rFonts w:eastAsia="Calibri"/>
              </w:rPr>
            </w:pPr>
            <w:r w:rsidRPr="00C16E7E">
              <w:rPr>
                <w:rFonts w:eastAsia="Calibri"/>
              </w:rPr>
              <w:t>To be completed by end March 2014.  Sanitary facilities only.  The site has water.</w:t>
            </w:r>
          </w:p>
        </w:tc>
      </w:tr>
      <w:tr w:rsidR="00C16E7E" w:rsidRPr="00C16E7E" w:rsidTr="00434500">
        <w:tc>
          <w:tcPr>
            <w:tcW w:w="378" w:type="dxa"/>
            <w:shd w:val="clear" w:color="auto" w:fill="EEECE1" w:themeFill="background2"/>
          </w:tcPr>
          <w:p w:rsidR="00C16E7E" w:rsidRPr="00C16E7E" w:rsidRDefault="00C16E7E" w:rsidP="00C16E7E">
            <w:pPr>
              <w:rPr>
                <w:rFonts w:eastAsia="Calibri"/>
              </w:rPr>
            </w:pPr>
            <w:r w:rsidRPr="00C16E7E">
              <w:rPr>
                <w:rFonts w:eastAsia="Calibri"/>
              </w:rPr>
              <w:t>4</w:t>
            </w:r>
          </w:p>
        </w:tc>
        <w:tc>
          <w:tcPr>
            <w:tcW w:w="1170" w:type="dxa"/>
            <w:shd w:val="clear" w:color="auto" w:fill="EEECE1" w:themeFill="background2"/>
          </w:tcPr>
          <w:p w:rsidR="00C16E7E" w:rsidRPr="00C16E7E" w:rsidRDefault="003253A7" w:rsidP="00C16E7E">
            <w:pPr>
              <w:rPr>
                <w:rFonts w:eastAsia="Calibri"/>
              </w:rPr>
            </w:pPr>
            <w:r>
              <w:rPr>
                <w:rFonts w:eastAsia="Calibri"/>
              </w:rPr>
              <w:t xml:space="preserve">Old </w:t>
            </w:r>
            <w:proofErr w:type="spellStart"/>
            <w:r w:rsidR="00C16E7E" w:rsidRPr="00C16E7E">
              <w:rPr>
                <w:rFonts w:eastAsia="Calibri"/>
              </w:rPr>
              <w:t>Jeshwang</w:t>
            </w:r>
            <w:proofErr w:type="spellEnd"/>
          </w:p>
        </w:tc>
        <w:tc>
          <w:tcPr>
            <w:tcW w:w="1260" w:type="dxa"/>
            <w:shd w:val="clear" w:color="auto" w:fill="EEECE1" w:themeFill="background2"/>
          </w:tcPr>
          <w:p w:rsidR="00C16E7E" w:rsidRPr="00C16E7E" w:rsidRDefault="00C16E7E" w:rsidP="00C16E7E">
            <w:pPr>
              <w:rPr>
                <w:rFonts w:eastAsia="Calibri"/>
              </w:rPr>
            </w:pPr>
            <w:r w:rsidRPr="00C16E7E">
              <w:rPr>
                <w:rFonts w:eastAsia="Calibri"/>
              </w:rPr>
              <w:t>Fisheries &amp; Oysters</w:t>
            </w:r>
          </w:p>
        </w:tc>
        <w:tc>
          <w:tcPr>
            <w:tcW w:w="6750" w:type="dxa"/>
            <w:shd w:val="clear" w:color="auto" w:fill="EEECE1" w:themeFill="background2"/>
          </w:tcPr>
          <w:p w:rsidR="00C16E7E" w:rsidRPr="00C16E7E" w:rsidRDefault="003253A7" w:rsidP="00434500">
            <w:pPr>
              <w:rPr>
                <w:rFonts w:eastAsia="Calibri"/>
              </w:rPr>
            </w:pPr>
            <w:r w:rsidRPr="003253A7">
              <w:rPr>
                <w:rFonts w:eastAsia="Calibri"/>
              </w:rPr>
              <w:t>Training, Management Plan</w:t>
            </w:r>
            <w:r>
              <w:rPr>
                <w:rFonts w:eastAsia="Calibri"/>
              </w:rPr>
              <w:t>s</w:t>
            </w:r>
            <w:r w:rsidRPr="003253A7">
              <w:rPr>
                <w:rFonts w:eastAsia="Calibri"/>
              </w:rPr>
              <w:t xml:space="preserve"> and Facilities complete and handed over December 2013.  </w:t>
            </w:r>
            <w:r w:rsidR="00434500">
              <w:rPr>
                <w:rFonts w:eastAsia="Calibri"/>
              </w:rPr>
              <w:t>H</w:t>
            </w:r>
            <w:r w:rsidRPr="003253A7">
              <w:rPr>
                <w:rFonts w:eastAsia="Calibri"/>
              </w:rPr>
              <w:t xml:space="preserve">ygiene promotion </w:t>
            </w:r>
            <w:r w:rsidR="00434500">
              <w:rPr>
                <w:rFonts w:eastAsia="Calibri"/>
              </w:rPr>
              <w:t xml:space="preserve">outreach </w:t>
            </w:r>
            <w:r w:rsidRPr="003253A7">
              <w:rPr>
                <w:rFonts w:eastAsia="Calibri"/>
              </w:rPr>
              <w:t xml:space="preserve">on-going. </w:t>
            </w:r>
          </w:p>
        </w:tc>
      </w:tr>
      <w:tr w:rsidR="00C16E7E" w:rsidRPr="00C16E7E" w:rsidTr="00434500">
        <w:tc>
          <w:tcPr>
            <w:tcW w:w="378" w:type="dxa"/>
          </w:tcPr>
          <w:p w:rsidR="00C16E7E" w:rsidRPr="00C16E7E" w:rsidRDefault="00C16E7E" w:rsidP="00C16E7E">
            <w:pPr>
              <w:rPr>
                <w:rFonts w:eastAsia="Calibri"/>
              </w:rPr>
            </w:pPr>
            <w:r w:rsidRPr="00C16E7E">
              <w:rPr>
                <w:rFonts w:eastAsia="Calibri"/>
              </w:rPr>
              <w:t>6</w:t>
            </w:r>
          </w:p>
        </w:tc>
        <w:tc>
          <w:tcPr>
            <w:tcW w:w="1170" w:type="dxa"/>
          </w:tcPr>
          <w:p w:rsidR="00C16E7E" w:rsidRPr="00C16E7E" w:rsidRDefault="00C16E7E" w:rsidP="00C16E7E">
            <w:pPr>
              <w:rPr>
                <w:rFonts w:eastAsia="Calibri"/>
              </w:rPr>
            </w:pPr>
            <w:proofErr w:type="spellStart"/>
            <w:r w:rsidRPr="00C16E7E">
              <w:rPr>
                <w:rFonts w:eastAsia="Calibri"/>
              </w:rPr>
              <w:t>Kartong</w:t>
            </w:r>
            <w:proofErr w:type="spellEnd"/>
          </w:p>
        </w:tc>
        <w:tc>
          <w:tcPr>
            <w:tcW w:w="1260" w:type="dxa"/>
          </w:tcPr>
          <w:p w:rsidR="00C16E7E" w:rsidRPr="00C16E7E" w:rsidRDefault="00C16E7E" w:rsidP="00C16E7E">
            <w:pPr>
              <w:rPr>
                <w:rFonts w:eastAsia="Calibri"/>
              </w:rPr>
            </w:pPr>
            <w:r w:rsidRPr="00C16E7E">
              <w:rPr>
                <w:rFonts w:eastAsia="Calibri"/>
              </w:rPr>
              <w:t>Fisheries &amp; Oysters</w:t>
            </w:r>
          </w:p>
        </w:tc>
        <w:tc>
          <w:tcPr>
            <w:tcW w:w="6750" w:type="dxa"/>
          </w:tcPr>
          <w:p w:rsidR="00C16E7E" w:rsidRPr="00C16E7E" w:rsidRDefault="00C16E7E" w:rsidP="00434500">
            <w:pPr>
              <w:rPr>
                <w:rFonts w:eastAsia="Calibri"/>
              </w:rPr>
            </w:pPr>
            <w:r w:rsidRPr="00C16E7E">
              <w:rPr>
                <w:rFonts w:eastAsia="Calibri"/>
              </w:rPr>
              <w:t>Training complete.  Community Management Plan final</w:t>
            </w:r>
            <w:r w:rsidR="003253A7">
              <w:rPr>
                <w:rFonts w:eastAsia="Calibri"/>
              </w:rPr>
              <w:t>. Toilet facilities complete.  Water source and connection to toilets in process.</w:t>
            </w:r>
          </w:p>
        </w:tc>
      </w:tr>
      <w:tr w:rsidR="00C16E7E" w:rsidRPr="00C16E7E" w:rsidTr="00434500">
        <w:tc>
          <w:tcPr>
            <w:tcW w:w="378" w:type="dxa"/>
          </w:tcPr>
          <w:p w:rsidR="00C16E7E" w:rsidRPr="00C16E7E" w:rsidRDefault="00C16E7E" w:rsidP="00C16E7E">
            <w:pPr>
              <w:rPr>
                <w:rFonts w:eastAsia="Calibri"/>
              </w:rPr>
            </w:pPr>
            <w:r w:rsidRPr="00C16E7E">
              <w:rPr>
                <w:rFonts w:eastAsia="Calibri"/>
              </w:rPr>
              <w:t>7</w:t>
            </w:r>
          </w:p>
        </w:tc>
        <w:tc>
          <w:tcPr>
            <w:tcW w:w="1170" w:type="dxa"/>
          </w:tcPr>
          <w:p w:rsidR="00C16E7E" w:rsidRPr="00C16E7E" w:rsidRDefault="00C16E7E" w:rsidP="00C16E7E">
            <w:pPr>
              <w:rPr>
                <w:rFonts w:eastAsia="Calibri"/>
              </w:rPr>
            </w:pPr>
            <w:proofErr w:type="spellStart"/>
            <w:r w:rsidRPr="00C16E7E">
              <w:rPr>
                <w:rFonts w:eastAsia="Calibri"/>
              </w:rPr>
              <w:t>Tanji</w:t>
            </w:r>
            <w:proofErr w:type="spellEnd"/>
            <w:r w:rsidRPr="00C16E7E">
              <w:rPr>
                <w:rFonts w:eastAsia="Calibri"/>
              </w:rPr>
              <w:t xml:space="preserve"> </w:t>
            </w:r>
          </w:p>
        </w:tc>
        <w:tc>
          <w:tcPr>
            <w:tcW w:w="1260" w:type="dxa"/>
          </w:tcPr>
          <w:p w:rsidR="00C16E7E" w:rsidRPr="00C16E7E" w:rsidRDefault="00C16E7E" w:rsidP="00C16E7E">
            <w:pPr>
              <w:rPr>
                <w:rFonts w:eastAsia="Calibri"/>
              </w:rPr>
            </w:pPr>
            <w:r w:rsidRPr="00C16E7E">
              <w:rPr>
                <w:rFonts w:eastAsia="Calibri"/>
              </w:rPr>
              <w:t>Fisheries</w:t>
            </w:r>
          </w:p>
        </w:tc>
        <w:tc>
          <w:tcPr>
            <w:tcW w:w="6750" w:type="dxa"/>
          </w:tcPr>
          <w:p w:rsidR="00C16E7E" w:rsidRPr="00C16E7E" w:rsidRDefault="003253A7" w:rsidP="00C16E7E">
            <w:pPr>
              <w:rPr>
                <w:rFonts w:eastAsia="Calibri"/>
              </w:rPr>
            </w:pPr>
            <w:r>
              <w:rPr>
                <w:rFonts w:eastAsia="Calibri"/>
              </w:rPr>
              <w:t>T</w:t>
            </w:r>
            <w:r w:rsidR="00C16E7E" w:rsidRPr="00C16E7E">
              <w:rPr>
                <w:rFonts w:eastAsia="Calibri"/>
              </w:rPr>
              <w:t>o be completed by end March 2014.  Sanitary facilities only. The site has water.</w:t>
            </w:r>
          </w:p>
        </w:tc>
      </w:tr>
    </w:tbl>
    <w:p w:rsidR="00434500" w:rsidRDefault="00434500" w:rsidP="00CE7A64">
      <w:pPr>
        <w:ind w:left="360"/>
      </w:pPr>
    </w:p>
    <w:p w:rsidR="00434500" w:rsidRDefault="00434500" w:rsidP="00434500">
      <w:r>
        <w:t>Challenges encountered include the following:</w:t>
      </w:r>
    </w:p>
    <w:p w:rsidR="00434500" w:rsidRDefault="00434500" w:rsidP="00434500"/>
    <w:p w:rsidR="00434500" w:rsidRDefault="00434500" w:rsidP="00434500">
      <w:proofErr w:type="spellStart"/>
      <w:r>
        <w:t>Abuko</w:t>
      </w:r>
      <w:proofErr w:type="spellEnd"/>
      <w:r>
        <w:t xml:space="preserve"> oyster harvesting site was identified during the WASH Needs Assessment validation meeting as a priority site for USAID/</w:t>
      </w:r>
      <w:proofErr w:type="spellStart"/>
      <w:r>
        <w:t>BaNafaa</w:t>
      </w:r>
      <w:proofErr w:type="spellEnd"/>
      <w:r>
        <w:t xml:space="preserve"> assistance.  However, a suitable location to install the toilet block and water point was not found due to the proximity of the site to low lying wetlands and the private ownership of neighboring parcels.  </w:t>
      </w:r>
      <w:proofErr w:type="spellStart"/>
      <w:r>
        <w:t>Tanji</w:t>
      </w:r>
      <w:proofErr w:type="spellEnd"/>
      <w:r>
        <w:t xml:space="preserve"> fish landing site was the next highest priority sit</w:t>
      </w:r>
      <w:r w:rsidR="004E3E8D">
        <w:t xml:space="preserve">e based on the needs assessment </w:t>
      </w:r>
      <w:r>
        <w:t>and is being developed instead.</w:t>
      </w:r>
    </w:p>
    <w:p w:rsidR="00434500" w:rsidRDefault="00434500" w:rsidP="00434500"/>
    <w:p w:rsidR="00434500" w:rsidRDefault="00434500" w:rsidP="00434500">
      <w:proofErr w:type="spellStart"/>
      <w:r>
        <w:lastRenderedPageBreak/>
        <w:t>Kartong</w:t>
      </w:r>
      <w:proofErr w:type="spellEnd"/>
      <w:r>
        <w:t xml:space="preserve"> oyster harvesting and fish landing site is the only priority WAS</w:t>
      </w:r>
      <w:r w:rsidR="000D19C1">
        <w:t>H</w:t>
      </w:r>
      <w:r>
        <w:t xml:space="preserve"> site that requires a borehole rather than a municipal water connection.  The siting of the borehole has taken time to resolve as the most suitable site is located on private property.  The owner has agreed to legally cede the area needed for the borehole to public domain and the project is in the process of obtaining the appropriate legal documents.</w:t>
      </w:r>
    </w:p>
    <w:p w:rsidR="000D19C1" w:rsidRDefault="000D19C1" w:rsidP="00434500"/>
    <w:p w:rsidR="000D19C1" w:rsidRDefault="000D19C1" w:rsidP="00434500">
      <w:proofErr w:type="spellStart"/>
      <w:r>
        <w:t>Brufut</w:t>
      </w:r>
      <w:proofErr w:type="spellEnd"/>
      <w:r>
        <w:t xml:space="preserve"> fish landing site </w:t>
      </w:r>
      <w:r w:rsidR="004E3E8D">
        <w:t xml:space="preserve">WASH facilities were </w:t>
      </w:r>
      <w:r>
        <w:t>handed over in December, but there is concern about new construction by a private sector fishing company g</w:t>
      </w:r>
      <w:r w:rsidR="004E3E8D">
        <w:t>ranted</w:t>
      </w:r>
      <w:r>
        <w:t xml:space="preserve"> a concession at the site in the space between the two toilet blocks and water points.  One concern is structural.  The grade of the beach sloping up from the shoreline has been leveled to within a few meters of the new toilet block (see Figure 15 above).  This could cause erosion and weaken the toilet substructure.  A second concern is about reports that the company </w:t>
      </w:r>
      <w:r w:rsidR="004E3E8D">
        <w:t>may</w:t>
      </w:r>
      <w:r>
        <w:t xml:space="preserve"> build an enclosure that cuts off access of users to the part of the landing site further down the beach where the second toilet block and water point was built to accommodate them. </w:t>
      </w:r>
    </w:p>
    <w:p w:rsidR="00C16E7E" w:rsidRDefault="00C16E7E" w:rsidP="00F40503"/>
    <w:p w:rsidR="00AF6AFE" w:rsidRDefault="00F40503" w:rsidP="00294B68">
      <w:pPr>
        <w:pStyle w:val="Heading2"/>
      </w:pPr>
      <w:bookmarkStart w:id="72" w:name="_Toc238348960"/>
      <w:bookmarkStart w:id="73" w:name="_Toc239213265"/>
      <w:bookmarkStart w:id="74" w:name="_Toc274232452"/>
      <w:bookmarkStart w:id="75" w:name="_Toc379232638"/>
      <w:bookmarkEnd w:id="64"/>
      <w:bookmarkEnd w:id="65"/>
      <w:bookmarkEnd w:id="66"/>
      <w:r>
        <w:rPr>
          <w:sz w:val="24"/>
          <w:szCs w:val="24"/>
        </w:rPr>
        <w:t>2</w:t>
      </w:r>
      <w:r w:rsidR="00E21824" w:rsidRPr="00242C01">
        <w:rPr>
          <w:sz w:val="24"/>
          <w:szCs w:val="24"/>
        </w:rPr>
        <w:t>.</w:t>
      </w:r>
      <w:r>
        <w:rPr>
          <w:sz w:val="24"/>
          <w:szCs w:val="24"/>
        </w:rPr>
        <w:t>2</w:t>
      </w:r>
      <w:r w:rsidR="00E21824" w:rsidRPr="00242C01">
        <w:rPr>
          <w:sz w:val="24"/>
          <w:szCs w:val="24"/>
        </w:rPr>
        <w:t xml:space="preserve"> Intermediate Result 2:</w:t>
      </w:r>
      <w:bookmarkEnd w:id="75"/>
      <w:r w:rsidR="00E21824" w:rsidRPr="008D1C87">
        <w:t xml:space="preserve"> </w:t>
      </w:r>
    </w:p>
    <w:p w:rsidR="00AF6AFE" w:rsidRDefault="00AF6AFE" w:rsidP="00AF6AFE">
      <w:pPr>
        <w:rPr>
          <w:b/>
          <w:i/>
        </w:rPr>
      </w:pPr>
    </w:p>
    <w:p w:rsidR="00E21824" w:rsidRPr="00AF6AFE" w:rsidRDefault="00E21824" w:rsidP="00AF6AFE">
      <w:pPr>
        <w:rPr>
          <w:b/>
          <w:i/>
        </w:rPr>
      </w:pPr>
      <w:r w:rsidRPr="00AF6AFE">
        <w:rPr>
          <w:b/>
          <w:i/>
        </w:rPr>
        <w:t>Institutional capacity strengthened at all levels of governance to implement an ecosystem-based, co-management approach to sustainable fisheries, and to prevent overfishing.</w:t>
      </w:r>
      <w:r w:rsidRPr="00AF6AFE">
        <w:rPr>
          <w:b/>
          <w:i/>
          <w:sz w:val="20"/>
          <w:szCs w:val="20"/>
        </w:rPr>
        <w:footnoteReference w:id="2"/>
      </w:r>
    </w:p>
    <w:p w:rsidR="00E21824" w:rsidRPr="005F6BFF" w:rsidRDefault="00E21824" w:rsidP="00294B68">
      <w:pPr>
        <w:pStyle w:val="NoSpacing"/>
      </w:pPr>
    </w:p>
    <w:p w:rsidR="00F40503" w:rsidRDefault="00F40503" w:rsidP="006D78CF">
      <w:pPr>
        <w:pStyle w:val="Heading3"/>
        <w:spacing w:before="0"/>
        <w:ind w:left="720" w:hanging="720"/>
      </w:pPr>
      <w:bookmarkStart w:id="76" w:name="_Toc379232639"/>
      <w:r>
        <w:rPr>
          <w:i/>
          <w:noProof/>
        </w:rPr>
        <mc:AlternateContent>
          <mc:Choice Requires="wps">
            <w:drawing>
              <wp:anchor distT="0" distB="0" distL="114300" distR="114300" simplePos="0" relativeHeight="251663872" behindDoc="0" locked="0" layoutInCell="1" allowOverlap="1" wp14:anchorId="276241C0" wp14:editId="7F8117DF">
                <wp:simplePos x="0" y="0"/>
                <wp:positionH relativeFrom="column">
                  <wp:posOffset>76200</wp:posOffset>
                </wp:positionH>
                <wp:positionV relativeFrom="paragraph">
                  <wp:posOffset>47625</wp:posOffset>
                </wp:positionV>
                <wp:extent cx="6088380" cy="2847975"/>
                <wp:effectExtent l="0" t="0" r="26670" b="28575"/>
                <wp:wrapNone/>
                <wp:docPr id="9" name="Text Box 9"/>
                <wp:cNvGraphicFramePr/>
                <a:graphic xmlns:a="http://schemas.openxmlformats.org/drawingml/2006/main">
                  <a:graphicData uri="http://schemas.microsoft.com/office/word/2010/wordprocessingShape">
                    <wps:wsp>
                      <wps:cNvSpPr txBox="1"/>
                      <wps:spPr>
                        <a:xfrm>
                          <a:off x="0" y="0"/>
                          <a:ext cx="6088380" cy="2847975"/>
                        </a:xfrm>
                        <a:prstGeom prst="rect">
                          <a:avLst/>
                        </a:prstGeom>
                        <a:solidFill>
                          <a:sysClr val="window" lastClr="FFFFFF"/>
                        </a:solidFill>
                        <a:ln w="6350">
                          <a:solidFill>
                            <a:prstClr val="black"/>
                          </a:solidFill>
                        </a:ln>
                        <a:effectLst/>
                      </wps:spPr>
                      <wps:txbx>
                        <w:txbxContent>
                          <w:p w:rsidR="005D3992" w:rsidRDefault="005D3992" w:rsidP="00F40503">
                            <w:pPr>
                              <w:jc w:val="center"/>
                              <w:rPr>
                                <w:b/>
                              </w:rPr>
                            </w:pPr>
                            <w:r>
                              <w:rPr>
                                <w:b/>
                              </w:rPr>
                              <w:t xml:space="preserve">Year 5, Quarter 1 </w:t>
                            </w:r>
                            <w:proofErr w:type="gramStart"/>
                            <w:r>
                              <w:rPr>
                                <w:b/>
                              </w:rPr>
                              <w:t>Highlights</w:t>
                            </w:r>
                            <w:proofErr w:type="gramEnd"/>
                            <w:r>
                              <w:rPr>
                                <w:b/>
                              </w:rPr>
                              <w:t xml:space="preserve"> </w:t>
                            </w:r>
                          </w:p>
                          <w:p w:rsidR="005D3992" w:rsidRPr="00CF0FC2" w:rsidRDefault="005D3992" w:rsidP="00F40503">
                            <w:pPr>
                              <w:jc w:val="center"/>
                              <w:rPr>
                                <w:b/>
                                <w:sz w:val="22"/>
                              </w:rPr>
                            </w:pPr>
                          </w:p>
                          <w:p w:rsidR="005D3992" w:rsidRPr="002E34D8" w:rsidRDefault="005D3992" w:rsidP="00E25C51">
                            <w:pPr>
                              <w:pStyle w:val="ListParagraph"/>
                              <w:numPr>
                                <w:ilvl w:val="0"/>
                                <w:numId w:val="10"/>
                              </w:numPr>
                              <w:contextualSpacing/>
                              <w:rPr>
                                <w:sz w:val="22"/>
                              </w:rPr>
                            </w:pPr>
                            <w:r w:rsidRPr="002E34D8">
                              <w:rPr>
                                <w:sz w:val="22"/>
                              </w:rPr>
                              <w:t xml:space="preserve">Department of Fisheries </w:t>
                            </w:r>
                            <w:r>
                              <w:rPr>
                                <w:sz w:val="22"/>
                              </w:rPr>
                              <w:t xml:space="preserve">Stock Assessment </w:t>
                            </w:r>
                            <w:r w:rsidRPr="002E34D8">
                              <w:rPr>
                                <w:sz w:val="22"/>
                              </w:rPr>
                              <w:t>Capacity Strengthened</w:t>
                            </w:r>
                          </w:p>
                          <w:p w:rsidR="005D3992" w:rsidRPr="002E34D8" w:rsidRDefault="005D3992" w:rsidP="00E25C51">
                            <w:pPr>
                              <w:pStyle w:val="ListParagraph"/>
                              <w:numPr>
                                <w:ilvl w:val="1"/>
                                <w:numId w:val="10"/>
                              </w:numPr>
                              <w:contextualSpacing/>
                              <w:rPr>
                                <w:sz w:val="22"/>
                              </w:rPr>
                            </w:pPr>
                            <w:r w:rsidRPr="002E34D8">
                              <w:rPr>
                                <w:sz w:val="22"/>
                              </w:rPr>
                              <w:t>201</w:t>
                            </w:r>
                            <w:r>
                              <w:rPr>
                                <w:sz w:val="22"/>
                              </w:rPr>
                              <w:t>3</w:t>
                            </w:r>
                            <w:r w:rsidRPr="002E34D8">
                              <w:rPr>
                                <w:sz w:val="22"/>
                              </w:rPr>
                              <w:t xml:space="preserve"> Stock assessment presented by </w:t>
                            </w:r>
                            <w:proofErr w:type="spellStart"/>
                            <w:r w:rsidRPr="002E34D8">
                              <w:rPr>
                                <w:sz w:val="22"/>
                              </w:rPr>
                              <w:t>DoFish</w:t>
                            </w:r>
                            <w:proofErr w:type="spellEnd"/>
                            <w:r w:rsidRPr="002E34D8">
                              <w:rPr>
                                <w:sz w:val="22"/>
                              </w:rPr>
                              <w:t xml:space="preserve"> staff at the </w:t>
                            </w:r>
                            <w:r>
                              <w:rPr>
                                <w:sz w:val="22"/>
                              </w:rPr>
                              <w:t>Second</w:t>
                            </w:r>
                            <w:r w:rsidRPr="002E34D8">
                              <w:rPr>
                                <w:sz w:val="22"/>
                              </w:rPr>
                              <w:t xml:space="preserve"> Annual Review Meeting for the</w:t>
                            </w:r>
                            <w:r w:rsidRPr="002E34D8">
                              <w:rPr>
                                <w:i/>
                                <w:sz w:val="22"/>
                              </w:rPr>
                              <w:t xml:space="preserve"> Fishery Co-Management </w:t>
                            </w:r>
                            <w:r>
                              <w:rPr>
                                <w:i/>
                                <w:sz w:val="22"/>
                              </w:rPr>
                              <w:t xml:space="preserve">Plan for The Gambia Sole Complex </w:t>
                            </w:r>
                            <w:r w:rsidRPr="002E34D8">
                              <w:rPr>
                                <w:sz w:val="22"/>
                              </w:rPr>
                              <w:t>and reviewed by stakeholders for management decision-making</w:t>
                            </w:r>
                            <w:r>
                              <w:rPr>
                                <w:sz w:val="22"/>
                              </w:rPr>
                              <w:t xml:space="preserve"> (see IR1 above)</w:t>
                            </w:r>
                            <w:r w:rsidRPr="002E34D8">
                              <w:rPr>
                                <w:sz w:val="22"/>
                              </w:rPr>
                              <w:t>.</w:t>
                            </w:r>
                          </w:p>
                          <w:p w:rsidR="005D3992" w:rsidRDefault="005D3992" w:rsidP="00E25C51">
                            <w:pPr>
                              <w:pStyle w:val="ListParagraph"/>
                              <w:numPr>
                                <w:ilvl w:val="1"/>
                                <w:numId w:val="10"/>
                              </w:numPr>
                              <w:contextualSpacing/>
                              <w:rPr>
                                <w:sz w:val="22"/>
                              </w:rPr>
                            </w:pPr>
                            <w:r>
                              <w:rPr>
                                <w:sz w:val="22"/>
                              </w:rPr>
                              <w:t xml:space="preserve">Memorandum of Understanding signed between NASCOM and </w:t>
                            </w:r>
                            <w:proofErr w:type="spellStart"/>
                            <w:r>
                              <w:rPr>
                                <w:sz w:val="22"/>
                              </w:rPr>
                              <w:t>DoFish</w:t>
                            </w:r>
                            <w:proofErr w:type="spellEnd"/>
                            <w:r>
                              <w:rPr>
                                <w:sz w:val="22"/>
                              </w:rPr>
                              <w:t xml:space="preserve"> </w:t>
                            </w:r>
                            <w:proofErr w:type="spellStart"/>
                            <w:r>
                              <w:rPr>
                                <w:sz w:val="22"/>
                              </w:rPr>
                              <w:t>enagaging</w:t>
                            </w:r>
                            <w:proofErr w:type="spellEnd"/>
                            <w:r>
                              <w:rPr>
                                <w:sz w:val="22"/>
                              </w:rPr>
                              <w:t xml:space="preserve"> </w:t>
                            </w:r>
                            <w:proofErr w:type="spellStart"/>
                            <w:r>
                              <w:rPr>
                                <w:sz w:val="22"/>
                              </w:rPr>
                              <w:t>DoFish</w:t>
                            </w:r>
                            <w:proofErr w:type="spellEnd"/>
                            <w:r>
                              <w:rPr>
                                <w:sz w:val="22"/>
                              </w:rPr>
                              <w:t xml:space="preserve"> to conduct intensive data collection operations twice per year to provide adequate data for regular sole stock assessment updates.</w:t>
                            </w:r>
                          </w:p>
                          <w:p w:rsidR="005D3992" w:rsidRDefault="005D3992" w:rsidP="00E25C51">
                            <w:pPr>
                              <w:pStyle w:val="ListParagraph"/>
                              <w:numPr>
                                <w:ilvl w:val="1"/>
                                <w:numId w:val="10"/>
                              </w:numPr>
                              <w:contextualSpacing/>
                              <w:rPr>
                                <w:sz w:val="22"/>
                              </w:rPr>
                            </w:pPr>
                            <w:r>
                              <w:rPr>
                                <w:sz w:val="22"/>
                              </w:rPr>
                              <w:t xml:space="preserve">Additional laminated Fish Identification Guides provided for </w:t>
                            </w:r>
                            <w:proofErr w:type="spellStart"/>
                            <w:r>
                              <w:rPr>
                                <w:sz w:val="22"/>
                              </w:rPr>
                              <w:t>DoFish</w:t>
                            </w:r>
                            <w:proofErr w:type="spellEnd"/>
                            <w:r>
                              <w:rPr>
                                <w:sz w:val="22"/>
                              </w:rPr>
                              <w:t xml:space="preserve"> staff.</w:t>
                            </w:r>
                          </w:p>
                          <w:p w:rsidR="005D3992" w:rsidRPr="002E34D8" w:rsidRDefault="005D3992" w:rsidP="00F40503">
                            <w:pPr>
                              <w:pStyle w:val="ListParagraph"/>
                              <w:ind w:left="1080"/>
                              <w:rPr>
                                <w:sz w:val="22"/>
                              </w:rPr>
                            </w:pPr>
                          </w:p>
                          <w:p w:rsidR="005D3992" w:rsidRDefault="005D3992" w:rsidP="00E25C51">
                            <w:pPr>
                              <w:pStyle w:val="ListParagraph"/>
                              <w:numPr>
                                <w:ilvl w:val="0"/>
                                <w:numId w:val="10"/>
                              </w:numPr>
                              <w:contextualSpacing/>
                              <w:rPr>
                                <w:sz w:val="22"/>
                              </w:rPr>
                            </w:pPr>
                            <w:r w:rsidRPr="002E34D8">
                              <w:rPr>
                                <w:sz w:val="22"/>
                              </w:rPr>
                              <w:t xml:space="preserve">NASCOM capacity strengthened (see IR1) </w:t>
                            </w:r>
                          </w:p>
                          <w:p w:rsidR="005D3992" w:rsidRPr="002E34D8" w:rsidRDefault="005D3992" w:rsidP="00F40503">
                            <w:pPr>
                              <w:pStyle w:val="ListParagraph"/>
                              <w:ind w:left="360"/>
                              <w:rPr>
                                <w:sz w:val="22"/>
                              </w:rPr>
                            </w:pPr>
                          </w:p>
                          <w:p w:rsidR="005D3992" w:rsidRDefault="005D3992" w:rsidP="00E25C51">
                            <w:pPr>
                              <w:pStyle w:val="ListParagraph"/>
                              <w:numPr>
                                <w:ilvl w:val="0"/>
                                <w:numId w:val="10"/>
                              </w:numPr>
                              <w:contextualSpacing/>
                              <w:rPr>
                                <w:sz w:val="22"/>
                              </w:rPr>
                            </w:pPr>
                            <w:r w:rsidRPr="002E34D8">
                              <w:rPr>
                                <w:sz w:val="22"/>
                              </w:rPr>
                              <w:t>TRY Oyster Women’s Association capacity strengthened. (see IR1)</w:t>
                            </w:r>
                          </w:p>
                          <w:p w:rsidR="005D3992" w:rsidRPr="00BD4CBA" w:rsidRDefault="005D3992" w:rsidP="00F40503">
                            <w:pPr>
                              <w:rPr>
                                <w:sz w:val="22"/>
                              </w:rPr>
                            </w:pPr>
                          </w:p>
                          <w:p w:rsidR="005D3992" w:rsidRDefault="005D3992" w:rsidP="00E25C51">
                            <w:pPr>
                              <w:pStyle w:val="ListParagraph"/>
                              <w:numPr>
                                <w:ilvl w:val="0"/>
                                <w:numId w:val="10"/>
                              </w:numPr>
                              <w:contextualSpacing/>
                              <w:rPr>
                                <w:sz w:val="22"/>
                              </w:rPr>
                            </w:pPr>
                            <w:r>
                              <w:rPr>
                                <w:sz w:val="22"/>
                              </w:rPr>
                              <w:t>2</w:t>
                            </w:r>
                            <w:r w:rsidRPr="00F40503">
                              <w:rPr>
                                <w:sz w:val="22"/>
                                <w:vertAlign w:val="superscript"/>
                              </w:rPr>
                              <w:t>nd</w:t>
                            </w:r>
                            <w:r>
                              <w:rPr>
                                <w:sz w:val="22"/>
                              </w:rPr>
                              <w:t xml:space="preserve"> Annual Bi-Lateral Co-Management Workshop hosted by NASCOM</w:t>
                            </w:r>
                            <w:r w:rsidRPr="00BF39D0">
                              <w:rPr>
                                <w:sz w:val="22"/>
                              </w:rPr>
                              <w:t>.</w:t>
                            </w:r>
                          </w:p>
                          <w:p w:rsidR="005D3992" w:rsidRPr="00BF39D0" w:rsidRDefault="005D3992" w:rsidP="00F40503">
                            <w:pPr>
                              <w:pStyle w:val="ListParagraph"/>
                              <w:rPr>
                                <w:sz w:val="22"/>
                              </w:rPr>
                            </w:pPr>
                          </w:p>
                          <w:p w:rsidR="005D3992" w:rsidRPr="002E34D8" w:rsidRDefault="005D3992" w:rsidP="00E25C51">
                            <w:pPr>
                              <w:pStyle w:val="ListParagraph"/>
                              <w:numPr>
                                <w:ilvl w:val="0"/>
                                <w:numId w:val="10"/>
                              </w:numPr>
                              <w:contextualSpacing/>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2" type="#_x0000_t202" style="position:absolute;left:0;text-align:left;margin-left:6pt;margin-top:3.75pt;width:479.4pt;height:224.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" fillcolor="window" strokeweight=".5pt">
                <v:textbox>
                  <w:txbxContent>
                    <w:p w:rsidR="005D3992" w:rsidRDefault="005D3992" w:rsidP="00F40503">
                      <w:pPr>
                        <w:jc w:val="center"/>
                        <w:rPr>
                          <w:b/>
                        </w:rPr>
                      </w:pPr>
                      <w:r>
                        <w:rPr>
                          <w:b/>
                        </w:rPr>
                        <w:t xml:space="preserve">Year 5, Quarter 1 </w:t>
                      </w:r>
                      <w:proofErr w:type="gramStart"/>
                      <w:r>
                        <w:rPr>
                          <w:b/>
                        </w:rPr>
                        <w:t>Highlights</w:t>
                      </w:r>
                      <w:proofErr w:type="gramEnd"/>
                      <w:r>
                        <w:rPr>
                          <w:b/>
                        </w:rPr>
                        <w:t xml:space="preserve"> </w:t>
                      </w:r>
                    </w:p>
                    <w:p w:rsidR="005D3992" w:rsidRPr="00CF0FC2" w:rsidRDefault="005D3992" w:rsidP="00F40503">
                      <w:pPr>
                        <w:jc w:val="center"/>
                        <w:rPr>
                          <w:b/>
                          <w:sz w:val="22"/>
                        </w:rPr>
                      </w:pPr>
                    </w:p>
                    <w:p w:rsidR="005D3992" w:rsidRPr="002E34D8" w:rsidRDefault="005D3992" w:rsidP="00E25C51">
                      <w:pPr>
                        <w:pStyle w:val="ListParagraph"/>
                        <w:numPr>
                          <w:ilvl w:val="0"/>
                          <w:numId w:val="10"/>
                        </w:numPr>
                        <w:contextualSpacing/>
                        <w:rPr>
                          <w:sz w:val="22"/>
                        </w:rPr>
                      </w:pPr>
                      <w:r w:rsidRPr="002E34D8">
                        <w:rPr>
                          <w:sz w:val="22"/>
                        </w:rPr>
                        <w:t xml:space="preserve">Department of Fisheries </w:t>
                      </w:r>
                      <w:r>
                        <w:rPr>
                          <w:sz w:val="22"/>
                        </w:rPr>
                        <w:t xml:space="preserve">Stock Assessment </w:t>
                      </w:r>
                      <w:r w:rsidRPr="002E34D8">
                        <w:rPr>
                          <w:sz w:val="22"/>
                        </w:rPr>
                        <w:t>Capacity Strengthened</w:t>
                      </w:r>
                    </w:p>
                    <w:p w:rsidR="005D3992" w:rsidRPr="002E34D8" w:rsidRDefault="005D3992" w:rsidP="00E25C51">
                      <w:pPr>
                        <w:pStyle w:val="ListParagraph"/>
                        <w:numPr>
                          <w:ilvl w:val="1"/>
                          <w:numId w:val="10"/>
                        </w:numPr>
                        <w:contextualSpacing/>
                        <w:rPr>
                          <w:sz w:val="22"/>
                        </w:rPr>
                      </w:pPr>
                      <w:r w:rsidRPr="002E34D8">
                        <w:rPr>
                          <w:sz w:val="22"/>
                        </w:rPr>
                        <w:t>201</w:t>
                      </w:r>
                      <w:r>
                        <w:rPr>
                          <w:sz w:val="22"/>
                        </w:rPr>
                        <w:t>3</w:t>
                      </w:r>
                      <w:r w:rsidRPr="002E34D8">
                        <w:rPr>
                          <w:sz w:val="22"/>
                        </w:rPr>
                        <w:t xml:space="preserve"> Stock assessment presented by </w:t>
                      </w:r>
                      <w:proofErr w:type="spellStart"/>
                      <w:r w:rsidRPr="002E34D8">
                        <w:rPr>
                          <w:sz w:val="22"/>
                        </w:rPr>
                        <w:t>DoFish</w:t>
                      </w:r>
                      <w:proofErr w:type="spellEnd"/>
                      <w:r w:rsidRPr="002E34D8">
                        <w:rPr>
                          <w:sz w:val="22"/>
                        </w:rPr>
                        <w:t xml:space="preserve"> staff at the </w:t>
                      </w:r>
                      <w:r>
                        <w:rPr>
                          <w:sz w:val="22"/>
                        </w:rPr>
                        <w:t>Second</w:t>
                      </w:r>
                      <w:r w:rsidRPr="002E34D8">
                        <w:rPr>
                          <w:sz w:val="22"/>
                        </w:rPr>
                        <w:t xml:space="preserve"> Annual Review Meeting for the</w:t>
                      </w:r>
                      <w:r w:rsidRPr="002E34D8">
                        <w:rPr>
                          <w:i/>
                          <w:sz w:val="22"/>
                        </w:rPr>
                        <w:t xml:space="preserve"> Fishery Co-Management </w:t>
                      </w:r>
                      <w:r>
                        <w:rPr>
                          <w:i/>
                          <w:sz w:val="22"/>
                        </w:rPr>
                        <w:t xml:space="preserve">Plan for The Gambia Sole Complex </w:t>
                      </w:r>
                      <w:r w:rsidRPr="002E34D8">
                        <w:rPr>
                          <w:sz w:val="22"/>
                        </w:rPr>
                        <w:t>and reviewed by stakeholders for management decision-making</w:t>
                      </w:r>
                      <w:r>
                        <w:rPr>
                          <w:sz w:val="22"/>
                        </w:rPr>
                        <w:t xml:space="preserve"> (see IR1 above)</w:t>
                      </w:r>
                      <w:r w:rsidRPr="002E34D8">
                        <w:rPr>
                          <w:sz w:val="22"/>
                        </w:rPr>
                        <w:t>.</w:t>
                      </w:r>
                    </w:p>
                    <w:p w:rsidR="005D3992" w:rsidRDefault="005D3992" w:rsidP="00E25C51">
                      <w:pPr>
                        <w:pStyle w:val="ListParagraph"/>
                        <w:numPr>
                          <w:ilvl w:val="1"/>
                          <w:numId w:val="10"/>
                        </w:numPr>
                        <w:contextualSpacing/>
                        <w:rPr>
                          <w:sz w:val="22"/>
                        </w:rPr>
                      </w:pPr>
                      <w:r>
                        <w:rPr>
                          <w:sz w:val="22"/>
                        </w:rPr>
                        <w:t xml:space="preserve">Memorandum of Understanding signed between NASCOM and </w:t>
                      </w:r>
                      <w:proofErr w:type="spellStart"/>
                      <w:r>
                        <w:rPr>
                          <w:sz w:val="22"/>
                        </w:rPr>
                        <w:t>DoFish</w:t>
                      </w:r>
                      <w:proofErr w:type="spellEnd"/>
                      <w:r>
                        <w:rPr>
                          <w:sz w:val="22"/>
                        </w:rPr>
                        <w:t xml:space="preserve"> </w:t>
                      </w:r>
                      <w:proofErr w:type="spellStart"/>
                      <w:r>
                        <w:rPr>
                          <w:sz w:val="22"/>
                        </w:rPr>
                        <w:t>enagaging</w:t>
                      </w:r>
                      <w:proofErr w:type="spellEnd"/>
                      <w:r>
                        <w:rPr>
                          <w:sz w:val="22"/>
                        </w:rPr>
                        <w:t xml:space="preserve"> </w:t>
                      </w:r>
                      <w:proofErr w:type="spellStart"/>
                      <w:r>
                        <w:rPr>
                          <w:sz w:val="22"/>
                        </w:rPr>
                        <w:t>DoFish</w:t>
                      </w:r>
                      <w:proofErr w:type="spellEnd"/>
                      <w:r>
                        <w:rPr>
                          <w:sz w:val="22"/>
                        </w:rPr>
                        <w:t xml:space="preserve"> to conduct intensive data collection operations twice per year to provide adequate data for regular sole stock assessment updates.</w:t>
                      </w:r>
                    </w:p>
                    <w:p w:rsidR="005D3992" w:rsidRDefault="005D3992" w:rsidP="00E25C51">
                      <w:pPr>
                        <w:pStyle w:val="ListParagraph"/>
                        <w:numPr>
                          <w:ilvl w:val="1"/>
                          <w:numId w:val="10"/>
                        </w:numPr>
                        <w:contextualSpacing/>
                        <w:rPr>
                          <w:sz w:val="22"/>
                        </w:rPr>
                      </w:pPr>
                      <w:r>
                        <w:rPr>
                          <w:sz w:val="22"/>
                        </w:rPr>
                        <w:t xml:space="preserve">Additional laminated Fish Identification Guides provided for </w:t>
                      </w:r>
                      <w:proofErr w:type="spellStart"/>
                      <w:r>
                        <w:rPr>
                          <w:sz w:val="22"/>
                        </w:rPr>
                        <w:t>DoFish</w:t>
                      </w:r>
                      <w:proofErr w:type="spellEnd"/>
                      <w:r>
                        <w:rPr>
                          <w:sz w:val="22"/>
                        </w:rPr>
                        <w:t xml:space="preserve"> staff.</w:t>
                      </w:r>
                    </w:p>
                    <w:p w:rsidR="005D3992" w:rsidRPr="002E34D8" w:rsidRDefault="005D3992" w:rsidP="00F40503">
                      <w:pPr>
                        <w:pStyle w:val="ListParagraph"/>
                        <w:ind w:left="1080"/>
                        <w:rPr>
                          <w:sz w:val="22"/>
                        </w:rPr>
                      </w:pPr>
                    </w:p>
                    <w:p w:rsidR="005D3992" w:rsidRDefault="005D3992" w:rsidP="00E25C51">
                      <w:pPr>
                        <w:pStyle w:val="ListParagraph"/>
                        <w:numPr>
                          <w:ilvl w:val="0"/>
                          <w:numId w:val="10"/>
                        </w:numPr>
                        <w:contextualSpacing/>
                        <w:rPr>
                          <w:sz w:val="22"/>
                        </w:rPr>
                      </w:pPr>
                      <w:r w:rsidRPr="002E34D8">
                        <w:rPr>
                          <w:sz w:val="22"/>
                        </w:rPr>
                        <w:t xml:space="preserve">NASCOM capacity strengthened (see IR1) </w:t>
                      </w:r>
                    </w:p>
                    <w:p w:rsidR="005D3992" w:rsidRPr="002E34D8" w:rsidRDefault="005D3992" w:rsidP="00F40503">
                      <w:pPr>
                        <w:pStyle w:val="ListParagraph"/>
                        <w:ind w:left="360"/>
                        <w:rPr>
                          <w:sz w:val="22"/>
                        </w:rPr>
                      </w:pPr>
                    </w:p>
                    <w:p w:rsidR="005D3992" w:rsidRDefault="005D3992" w:rsidP="00E25C51">
                      <w:pPr>
                        <w:pStyle w:val="ListParagraph"/>
                        <w:numPr>
                          <w:ilvl w:val="0"/>
                          <w:numId w:val="10"/>
                        </w:numPr>
                        <w:contextualSpacing/>
                        <w:rPr>
                          <w:sz w:val="22"/>
                        </w:rPr>
                      </w:pPr>
                      <w:r w:rsidRPr="002E34D8">
                        <w:rPr>
                          <w:sz w:val="22"/>
                        </w:rPr>
                        <w:t>TRY Oyster Women’s Association capacity strengthened. (see IR1)</w:t>
                      </w:r>
                    </w:p>
                    <w:p w:rsidR="005D3992" w:rsidRPr="00BD4CBA" w:rsidRDefault="005D3992" w:rsidP="00F40503">
                      <w:pPr>
                        <w:rPr>
                          <w:sz w:val="22"/>
                        </w:rPr>
                      </w:pPr>
                    </w:p>
                    <w:p w:rsidR="005D3992" w:rsidRDefault="005D3992" w:rsidP="00E25C51">
                      <w:pPr>
                        <w:pStyle w:val="ListParagraph"/>
                        <w:numPr>
                          <w:ilvl w:val="0"/>
                          <w:numId w:val="10"/>
                        </w:numPr>
                        <w:contextualSpacing/>
                        <w:rPr>
                          <w:sz w:val="22"/>
                        </w:rPr>
                      </w:pPr>
                      <w:r>
                        <w:rPr>
                          <w:sz w:val="22"/>
                        </w:rPr>
                        <w:t>2</w:t>
                      </w:r>
                      <w:r w:rsidRPr="00F40503">
                        <w:rPr>
                          <w:sz w:val="22"/>
                          <w:vertAlign w:val="superscript"/>
                        </w:rPr>
                        <w:t>nd</w:t>
                      </w:r>
                      <w:r>
                        <w:rPr>
                          <w:sz w:val="22"/>
                        </w:rPr>
                        <w:t xml:space="preserve"> Annual Bi-Lateral Co-Management Workshop hosted by NASCOM</w:t>
                      </w:r>
                      <w:r w:rsidRPr="00BF39D0">
                        <w:rPr>
                          <w:sz w:val="22"/>
                        </w:rPr>
                        <w:t>.</w:t>
                      </w:r>
                    </w:p>
                    <w:p w:rsidR="005D3992" w:rsidRPr="00BF39D0" w:rsidRDefault="005D3992" w:rsidP="00F40503">
                      <w:pPr>
                        <w:pStyle w:val="ListParagraph"/>
                        <w:rPr>
                          <w:sz w:val="22"/>
                        </w:rPr>
                      </w:pPr>
                    </w:p>
                    <w:p w:rsidR="005D3992" w:rsidRPr="002E34D8" w:rsidRDefault="005D3992" w:rsidP="00E25C51">
                      <w:pPr>
                        <w:pStyle w:val="ListParagraph"/>
                        <w:numPr>
                          <w:ilvl w:val="0"/>
                          <w:numId w:val="10"/>
                        </w:numPr>
                        <w:contextualSpacing/>
                        <w:rPr>
                          <w:sz w:val="22"/>
                        </w:rPr>
                      </w:pPr>
                    </w:p>
                  </w:txbxContent>
                </v:textbox>
              </v:shape>
            </w:pict>
          </mc:Fallback>
        </mc:AlternateContent>
      </w:r>
      <w:bookmarkEnd w:id="76"/>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F40503" w:rsidRDefault="00F40503" w:rsidP="006D78CF">
      <w:pPr>
        <w:pStyle w:val="Heading3"/>
        <w:spacing w:before="0"/>
        <w:ind w:left="720" w:hanging="720"/>
      </w:pPr>
    </w:p>
    <w:p w:rsidR="00E21824" w:rsidRPr="00242C01" w:rsidRDefault="00CB6BE1" w:rsidP="006D78CF">
      <w:pPr>
        <w:pStyle w:val="Heading3"/>
        <w:spacing w:before="0"/>
        <w:ind w:left="720" w:hanging="720"/>
      </w:pPr>
      <w:bookmarkStart w:id="77" w:name="_Toc379232640"/>
      <w:r>
        <w:t>2</w:t>
      </w:r>
      <w:r w:rsidR="006C16E1" w:rsidRPr="00242C01">
        <w:t>.</w:t>
      </w:r>
      <w:r>
        <w:t>2.1</w:t>
      </w:r>
      <w:r w:rsidR="00E21824" w:rsidRPr="00242C01">
        <w:tab/>
      </w:r>
      <w:proofErr w:type="spellStart"/>
      <w:r w:rsidR="005F3AD2" w:rsidRPr="00242C01">
        <w:t>DoFish</w:t>
      </w:r>
      <w:proofErr w:type="spellEnd"/>
      <w:r w:rsidR="005F3AD2" w:rsidRPr="00242C01">
        <w:t xml:space="preserve"> </w:t>
      </w:r>
      <w:r w:rsidR="00E21824" w:rsidRPr="00242C01">
        <w:t>Stock Ass</w:t>
      </w:r>
      <w:r w:rsidR="00C33D2B">
        <w:t>essment Capacity Strengthened</w:t>
      </w:r>
      <w:r w:rsidR="00E21824" w:rsidRPr="00242C01">
        <w:t>.</w:t>
      </w:r>
      <w:bookmarkEnd w:id="77"/>
    </w:p>
    <w:p w:rsidR="00E21824" w:rsidRDefault="00E21824" w:rsidP="00294B68">
      <w:pPr>
        <w:pStyle w:val="NoSpacing"/>
      </w:pPr>
    </w:p>
    <w:p w:rsidR="00E21824" w:rsidRPr="007137C3" w:rsidRDefault="00EB29A2" w:rsidP="00294B68">
      <w:r>
        <w:t>As described under IR2 above, Kathy Castro</w:t>
      </w:r>
      <w:r w:rsidR="00895CC2">
        <w:t xml:space="preserve"> from URI Fisheries Center </w:t>
      </w:r>
      <w:r>
        <w:t xml:space="preserve">provided technical assistance to </w:t>
      </w:r>
      <w:proofErr w:type="spellStart"/>
      <w:r>
        <w:t>DoFish</w:t>
      </w:r>
      <w:proofErr w:type="spellEnd"/>
      <w:r>
        <w:t xml:space="preserve"> staff to complete the 2013 stock assessment report and to present the findings at the Second Annual Sole Co-Management Plan Review Meeting in November 2013</w:t>
      </w:r>
      <w:r w:rsidR="00895CC2">
        <w:t xml:space="preserve">, </w:t>
      </w:r>
      <w:r>
        <w:lastRenderedPageBreak/>
        <w:t xml:space="preserve">which she also attended.  She also worked with </w:t>
      </w:r>
      <w:proofErr w:type="spellStart"/>
      <w:r>
        <w:t>DoFish</w:t>
      </w:r>
      <w:proofErr w:type="spellEnd"/>
      <w:r>
        <w:t xml:space="preserve"> and NASCOM to develop a data collection protocol to provide for an adequate data set to update the stock assessment annually.  The protocol is described in further detail under IR 2 above. </w:t>
      </w:r>
      <w:proofErr w:type="spellStart"/>
      <w:r>
        <w:t>DoFish</w:t>
      </w:r>
      <w:proofErr w:type="spellEnd"/>
      <w:r>
        <w:t xml:space="preserve"> and NASCOM signed a Memorandum of Understanding in December 2013 to formalize the engagement of </w:t>
      </w:r>
      <w:proofErr w:type="spellStart"/>
      <w:r>
        <w:t>DoFish</w:t>
      </w:r>
      <w:proofErr w:type="spellEnd"/>
      <w:r>
        <w:t xml:space="preserve"> in this data collection effort.</w:t>
      </w:r>
    </w:p>
    <w:p w:rsidR="00EB29A2" w:rsidRDefault="00EB29A2" w:rsidP="00EB29A2">
      <w:pPr>
        <w:spacing w:line="276" w:lineRule="auto"/>
      </w:pPr>
    </w:p>
    <w:p w:rsidR="00E21824" w:rsidRPr="00375701" w:rsidRDefault="00EB29A2" w:rsidP="00EB29A2">
      <w:pPr>
        <w:spacing w:line="276" w:lineRule="auto"/>
      </w:pPr>
      <w:r>
        <w:t>Fifteen a</w:t>
      </w:r>
      <w:r w:rsidR="0062232E">
        <w:t xml:space="preserve">dditional </w:t>
      </w:r>
      <w:r w:rsidR="00EE1353">
        <w:t xml:space="preserve">laminated </w:t>
      </w:r>
      <w:r w:rsidR="0062232E">
        <w:t xml:space="preserve">copies of the </w:t>
      </w:r>
      <w:r w:rsidR="008167AA">
        <w:t xml:space="preserve">Fish Identification Guide </w:t>
      </w:r>
      <w:r>
        <w:t xml:space="preserve">were delivered to The Gambia in December 2013 for distribution to </w:t>
      </w:r>
      <w:proofErr w:type="spellStart"/>
      <w:r w:rsidR="0062232E">
        <w:t>DoFish</w:t>
      </w:r>
      <w:proofErr w:type="spellEnd"/>
      <w:r w:rsidR="0062232E">
        <w:t xml:space="preserve"> staff.</w:t>
      </w:r>
    </w:p>
    <w:p w:rsidR="00E21824" w:rsidRDefault="00E21824" w:rsidP="00E25C51">
      <w:pPr>
        <w:pStyle w:val="Heading3"/>
        <w:numPr>
          <w:ilvl w:val="2"/>
          <w:numId w:val="21"/>
        </w:numPr>
      </w:pPr>
      <w:bookmarkStart w:id="78" w:name="_Toc379232641"/>
      <w:proofErr w:type="gramStart"/>
      <w:r w:rsidRPr="008D1C87">
        <w:t>Progress on Bi-lateral Sustainable Fisheries Management Issues.</w:t>
      </w:r>
      <w:bookmarkEnd w:id="78"/>
      <w:proofErr w:type="gramEnd"/>
      <w:r w:rsidRPr="008D1C87">
        <w:t xml:space="preserve"> </w:t>
      </w:r>
    </w:p>
    <w:p w:rsidR="008137FC" w:rsidRPr="00E91230" w:rsidRDefault="008137FC" w:rsidP="008137FC"/>
    <w:p w:rsidR="00E5294F" w:rsidRPr="00E91230" w:rsidRDefault="00E21824" w:rsidP="00E25C51">
      <w:pPr>
        <w:pStyle w:val="ListParagraph"/>
        <w:numPr>
          <w:ilvl w:val="0"/>
          <w:numId w:val="22"/>
        </w:numPr>
      </w:pPr>
      <w:r w:rsidRPr="00E91230">
        <w:rPr>
          <w:bCs/>
        </w:rPr>
        <w:t xml:space="preserve">Cabinet Paper on </w:t>
      </w:r>
      <w:r w:rsidR="009C7BA5" w:rsidRPr="00E91230">
        <w:rPr>
          <w:bCs/>
        </w:rPr>
        <w:t>R</w:t>
      </w:r>
      <w:r w:rsidRPr="00E91230">
        <w:rPr>
          <w:bCs/>
        </w:rPr>
        <w:t xml:space="preserve">ecommendations to </w:t>
      </w:r>
      <w:r w:rsidR="000C1881" w:rsidRPr="00E91230">
        <w:rPr>
          <w:bCs/>
        </w:rPr>
        <w:t>A</w:t>
      </w:r>
      <w:r w:rsidRPr="00E91230">
        <w:rPr>
          <w:bCs/>
        </w:rPr>
        <w:t>ddress C</w:t>
      </w:r>
      <w:r w:rsidR="00076E2F" w:rsidRPr="00E91230">
        <w:rPr>
          <w:bCs/>
        </w:rPr>
        <w:t>omparative Cost Study</w:t>
      </w:r>
      <w:r w:rsidRPr="00E91230">
        <w:rPr>
          <w:bCs/>
        </w:rPr>
        <w:t xml:space="preserve"> </w:t>
      </w:r>
      <w:r w:rsidR="000C1881" w:rsidRPr="00E91230">
        <w:rPr>
          <w:bCs/>
        </w:rPr>
        <w:t>I</w:t>
      </w:r>
      <w:r w:rsidRPr="00E91230">
        <w:rPr>
          <w:bCs/>
        </w:rPr>
        <w:t>ssues.</w:t>
      </w:r>
      <w:r w:rsidRPr="00E91230">
        <w:t xml:space="preserve">  </w:t>
      </w:r>
    </w:p>
    <w:p w:rsidR="00E5294F" w:rsidRPr="00E91230" w:rsidRDefault="00E5294F" w:rsidP="00294B68"/>
    <w:p w:rsidR="000C1881" w:rsidRDefault="000C1881" w:rsidP="00294B68">
      <w:r w:rsidRPr="00E91230">
        <w:t xml:space="preserve">The value chain for sole identified the fact that an unknown quantity of sole is transshipped into Senegal and much of this transshipment is not being fully captured by the </w:t>
      </w:r>
      <w:proofErr w:type="spellStart"/>
      <w:r w:rsidRPr="00E91230">
        <w:t>DoFish</w:t>
      </w:r>
      <w:proofErr w:type="spellEnd"/>
      <w:r w:rsidRPr="00E91230">
        <w:t xml:space="preserve"> statistics (and distorts</w:t>
      </w:r>
      <w:r w:rsidRPr="000C1881">
        <w:t xml:space="preserve"> Senegal sole capture statistics)</w:t>
      </w:r>
      <w:r>
        <w:t xml:space="preserve">.  </w:t>
      </w:r>
      <w:proofErr w:type="gramStart"/>
      <w:r>
        <w:t>I</w:t>
      </w:r>
      <w:r w:rsidRPr="000C1881">
        <w:t>mplication</w:t>
      </w:r>
      <w:r>
        <w:t>s</w:t>
      </w:r>
      <w:r w:rsidRPr="000C1881">
        <w:t xml:space="preserve"> </w:t>
      </w:r>
      <w:r w:rsidR="00014234">
        <w:t>for</w:t>
      </w:r>
      <w:r w:rsidRPr="000C1881">
        <w:t xml:space="preserve"> marketing an eco-labeled product is</w:t>
      </w:r>
      <w:proofErr w:type="gramEnd"/>
      <w:r w:rsidRPr="000C1881">
        <w:t xml:space="preserve"> also a concern.  </w:t>
      </w:r>
      <w:proofErr w:type="spellStart"/>
      <w:r w:rsidRPr="000C1881">
        <w:t>Ecolabeling</w:t>
      </w:r>
      <w:proofErr w:type="spellEnd"/>
      <w:r w:rsidRPr="000C1881">
        <w:t xml:space="preserve"> may help curtail this trade, but other measure</w:t>
      </w:r>
      <w:r w:rsidR="00014234">
        <w:t>s</w:t>
      </w:r>
      <w:r w:rsidRPr="000C1881">
        <w:t xml:space="preserve"> might be identified to bring this illegal trade into the open. Therefore, a</w:t>
      </w:r>
      <w:r w:rsidR="005755A4">
        <w:t>dditional</w:t>
      </w:r>
      <w:r w:rsidRPr="000C1881">
        <w:t xml:space="preserve"> assessment of the </w:t>
      </w:r>
      <w:r w:rsidR="00AA3CC6">
        <w:t xml:space="preserve">incentives for cross border trade, a </w:t>
      </w:r>
      <w:hyperlink r:id="rId49" w:history="1">
        <w:r w:rsidR="005755A4">
          <w:rPr>
            <w:rStyle w:val="Hyperlink"/>
          </w:rPr>
          <w:t>Comparative Cost S</w:t>
        </w:r>
        <w:r w:rsidR="00AA3CC6" w:rsidRPr="005755A4">
          <w:rPr>
            <w:rStyle w:val="Hyperlink"/>
          </w:rPr>
          <w:t>tud</w:t>
        </w:r>
        <w:r w:rsidR="005755A4">
          <w:rPr>
            <w:rStyle w:val="Hyperlink"/>
          </w:rPr>
          <w:t>y on Sole Fish:  The Gambia and Senegal</w:t>
        </w:r>
      </w:hyperlink>
      <w:r w:rsidR="00AA3CC6">
        <w:t xml:space="preserve">, </w:t>
      </w:r>
      <w:r w:rsidR="00014234">
        <w:t>was carried out</w:t>
      </w:r>
      <w:r w:rsidRPr="000C1881">
        <w:t xml:space="preserve"> to fully understand market context and opportunities for improved marketing that benefits more fully Gambian fishermen, processors and exporters.</w:t>
      </w:r>
    </w:p>
    <w:p w:rsidR="00014234" w:rsidRDefault="00014234" w:rsidP="00294B68"/>
    <w:p w:rsidR="009C7BA5" w:rsidRPr="00E91230" w:rsidRDefault="005755A4" w:rsidP="00294B68">
      <w:r>
        <w:t xml:space="preserve">The Comparative Cost Study stakeholder validation meeting </w:t>
      </w:r>
      <w:r w:rsidR="009C7BA5">
        <w:t>recommend</w:t>
      </w:r>
      <w:r>
        <w:t>ed</w:t>
      </w:r>
      <w:r w:rsidR="009C7BA5">
        <w:t xml:space="preserve"> that a committee be established to </w:t>
      </w:r>
      <w:r w:rsidR="00E5294F">
        <w:t xml:space="preserve">develop </w:t>
      </w:r>
      <w:r w:rsidR="009C7BA5">
        <w:t xml:space="preserve">a </w:t>
      </w:r>
      <w:r w:rsidR="00E21824">
        <w:t>Cabinet Paper</w:t>
      </w:r>
      <w:r w:rsidR="009C7BA5">
        <w:t xml:space="preserve"> on the issues identified. </w:t>
      </w:r>
      <w:r w:rsidR="00E21824">
        <w:t xml:space="preserve"> This paper will be important in setting the agenda for negotiations of renewal of Senegal-Gambia bilateral fisheries agreement. </w:t>
      </w:r>
      <w:r w:rsidR="009C7BA5">
        <w:t xml:space="preserve"> </w:t>
      </w:r>
      <w:r>
        <w:t xml:space="preserve">In </w:t>
      </w:r>
      <w:r w:rsidR="00CB37AA">
        <w:t>May 2013</w:t>
      </w:r>
      <w:r>
        <w:t xml:space="preserve">, an initial meeting to begin </w:t>
      </w:r>
      <w:r w:rsidR="00162F5B">
        <w:t>organizing this effort</w:t>
      </w:r>
      <w:r>
        <w:t xml:space="preserve"> was held</w:t>
      </w:r>
      <w:r w:rsidR="00CB37AA">
        <w:t xml:space="preserve"> and the Deputy Permanent Secretary </w:t>
      </w:r>
      <w:r w:rsidR="00162F5B">
        <w:t xml:space="preserve">(DPS) </w:t>
      </w:r>
      <w:r w:rsidR="00CB37AA">
        <w:t xml:space="preserve">of the Ministry of Fisheries and Water Resources </w:t>
      </w:r>
      <w:r w:rsidR="00162F5B">
        <w:t xml:space="preserve">was designated by the meeting participants </w:t>
      </w:r>
      <w:r w:rsidR="00CB37AA">
        <w:t>to lead the next steps in this process</w:t>
      </w:r>
      <w:r>
        <w:t xml:space="preserve">.  </w:t>
      </w:r>
      <w:r w:rsidR="002803B8">
        <w:t xml:space="preserve">The Year 5 </w:t>
      </w:r>
      <w:proofErr w:type="spellStart"/>
      <w:r w:rsidR="002803B8">
        <w:t>workplan</w:t>
      </w:r>
      <w:proofErr w:type="spellEnd"/>
      <w:r w:rsidR="002803B8">
        <w:t xml:space="preserve"> anticipated that</w:t>
      </w:r>
      <w:r w:rsidR="00CB37AA">
        <w:t xml:space="preserve"> USAID/</w:t>
      </w:r>
      <w:proofErr w:type="spellStart"/>
      <w:r w:rsidR="00CB37AA">
        <w:t>BaNafaa</w:t>
      </w:r>
      <w:proofErr w:type="spellEnd"/>
      <w:r w:rsidR="00CB37AA">
        <w:t xml:space="preserve"> staff and partners (NASCOM) w</w:t>
      </w:r>
      <w:r w:rsidR="002803B8">
        <w:t>ould</w:t>
      </w:r>
      <w:r w:rsidR="00CB37AA">
        <w:t xml:space="preserve"> </w:t>
      </w:r>
      <w:r w:rsidR="00162F5B">
        <w:t xml:space="preserve">facilitate this work, led by the DPS </w:t>
      </w:r>
      <w:r w:rsidR="00162F5B" w:rsidRPr="00E91230">
        <w:t xml:space="preserve">with the aim of a draft Cabinet Paper by December 2013. </w:t>
      </w:r>
      <w:r w:rsidR="002803B8" w:rsidRPr="00E91230">
        <w:t xml:space="preserve">Due to the unexpected death of </w:t>
      </w:r>
      <w:proofErr w:type="spellStart"/>
      <w:r w:rsidR="002803B8" w:rsidRPr="00E91230">
        <w:t>Ousman</w:t>
      </w:r>
      <w:proofErr w:type="spellEnd"/>
      <w:r w:rsidR="002803B8" w:rsidRPr="00E91230">
        <w:t xml:space="preserve"> </w:t>
      </w:r>
      <w:proofErr w:type="spellStart"/>
      <w:r w:rsidR="002803B8" w:rsidRPr="00E91230">
        <w:t>Drammeh</w:t>
      </w:r>
      <w:proofErr w:type="spellEnd"/>
      <w:r w:rsidR="002803B8" w:rsidRPr="00E91230">
        <w:t>, USAID/</w:t>
      </w:r>
      <w:proofErr w:type="spellStart"/>
      <w:r w:rsidR="002803B8" w:rsidRPr="00E91230">
        <w:t>BaNafaa</w:t>
      </w:r>
      <w:proofErr w:type="spellEnd"/>
      <w:r w:rsidR="002803B8" w:rsidRPr="00E91230">
        <w:t xml:space="preserve"> Project Manager, in November, this activity has not progressed as planned and may not be realized before the end of the project.</w:t>
      </w:r>
    </w:p>
    <w:p w:rsidR="005755A4" w:rsidRPr="00E91230" w:rsidRDefault="005755A4" w:rsidP="00294B68">
      <w:pPr>
        <w:rPr>
          <w:bCs/>
        </w:rPr>
      </w:pPr>
    </w:p>
    <w:p w:rsidR="00172F2E" w:rsidRPr="00E91230" w:rsidRDefault="0073530E" w:rsidP="00E25C51">
      <w:pPr>
        <w:pStyle w:val="ListParagraph"/>
        <w:numPr>
          <w:ilvl w:val="0"/>
          <w:numId w:val="22"/>
        </w:numPr>
        <w:rPr>
          <w:bCs/>
        </w:rPr>
      </w:pPr>
      <w:r w:rsidRPr="00E91230">
        <w:rPr>
          <w:bCs/>
        </w:rPr>
        <w:t>2nd</w:t>
      </w:r>
      <w:r w:rsidR="00172F2E" w:rsidRPr="00E91230">
        <w:rPr>
          <w:bCs/>
        </w:rPr>
        <w:t xml:space="preserve"> </w:t>
      </w:r>
      <w:r w:rsidR="00E21824" w:rsidRPr="00E91230">
        <w:rPr>
          <w:bCs/>
        </w:rPr>
        <w:t>Annual Bi-lateral Co-Management Workshop.</w:t>
      </w:r>
    </w:p>
    <w:p w:rsidR="00172F2E" w:rsidRPr="00E91230" w:rsidRDefault="00172F2E" w:rsidP="00294B68">
      <w:pPr>
        <w:rPr>
          <w:bCs/>
        </w:rPr>
      </w:pPr>
    </w:p>
    <w:p w:rsidR="00E21824" w:rsidRPr="00887753" w:rsidRDefault="00361842" w:rsidP="00294B68">
      <w:r w:rsidRPr="00E91230">
        <w:t>In May 2012, USAID/</w:t>
      </w:r>
      <w:proofErr w:type="spellStart"/>
      <w:r w:rsidRPr="00E91230">
        <w:t>BaNafaa</w:t>
      </w:r>
      <w:proofErr w:type="spellEnd"/>
      <w:r w:rsidRPr="00E91230">
        <w:t xml:space="preserve"> supported the first B</w:t>
      </w:r>
      <w:r w:rsidR="009C7BA5" w:rsidRPr="00E91230">
        <w:t>i-lateral (Gambia-Senegal) Co-Management Workshop</w:t>
      </w:r>
      <w:r w:rsidRPr="00E91230">
        <w:t xml:space="preserve"> bringing together fisher-level participants and government representatives from both countries.  As documented in </w:t>
      </w:r>
      <w:r w:rsidR="00263F39" w:rsidRPr="00E91230">
        <w:t>the mid-term evaluation of the USAID/</w:t>
      </w:r>
      <w:proofErr w:type="spellStart"/>
      <w:r w:rsidR="00263F39" w:rsidRPr="00E91230">
        <w:t>BaNafaa</w:t>
      </w:r>
      <w:proofErr w:type="spellEnd"/>
      <w:r w:rsidR="00263F39" w:rsidRPr="00E91230">
        <w:t xml:space="preserve"> Project</w:t>
      </w:r>
      <w:r w:rsidRPr="00E91230">
        <w:t>, the event was</w:t>
      </w:r>
      <w:r>
        <w:t xml:space="preserve"> well received and resulted in the recommendation that it be institutionalized and held annually.  </w:t>
      </w:r>
      <w:r w:rsidR="00263F39">
        <w:t>T</w:t>
      </w:r>
      <w:r>
        <w:t xml:space="preserve">he second annual gathering of the forum </w:t>
      </w:r>
      <w:r w:rsidR="002803B8">
        <w:t>was hosted by NASCOM in The Gambia from November 11-13, 2013</w:t>
      </w:r>
      <w:r w:rsidR="00E91230">
        <w:t xml:space="preserve"> and was attended by more than 80 participants from The Gambia and Senegal</w:t>
      </w:r>
      <w:r w:rsidR="00263F39">
        <w:t xml:space="preserve">.  </w:t>
      </w:r>
      <w:r w:rsidR="00887753">
        <w:t xml:space="preserve">Objectives of the workshop </w:t>
      </w:r>
      <w:r w:rsidR="00263F39">
        <w:t>include</w:t>
      </w:r>
      <w:r w:rsidR="00E91230">
        <w:t>d</w:t>
      </w:r>
      <w:r w:rsidR="00263F39">
        <w:t>:</w:t>
      </w:r>
    </w:p>
    <w:p w:rsidR="00887753" w:rsidRPr="009465D3" w:rsidRDefault="00887753" w:rsidP="00E25C51">
      <w:pPr>
        <w:pStyle w:val="ListParagraph"/>
        <w:numPr>
          <w:ilvl w:val="0"/>
          <w:numId w:val="24"/>
        </w:numPr>
        <w:spacing w:after="200" w:line="276" w:lineRule="auto"/>
        <w:contextualSpacing/>
        <w:rPr>
          <w:rFonts w:eastAsia="Calibri"/>
        </w:rPr>
      </w:pPr>
      <w:r w:rsidRPr="009465D3">
        <w:rPr>
          <w:rFonts w:eastAsia="Calibri"/>
        </w:rPr>
        <w:t>Joint management planning for shared stocks between The Gambia and Senegal discussed and next steps recommended.</w:t>
      </w:r>
    </w:p>
    <w:p w:rsidR="00887753" w:rsidRPr="009465D3" w:rsidRDefault="00887753" w:rsidP="00E25C51">
      <w:pPr>
        <w:pStyle w:val="ListParagraph"/>
        <w:numPr>
          <w:ilvl w:val="0"/>
          <w:numId w:val="24"/>
        </w:numPr>
        <w:spacing w:after="200" w:line="276" w:lineRule="auto"/>
        <w:contextualSpacing/>
        <w:rPr>
          <w:rFonts w:eastAsia="Calibri"/>
        </w:rPr>
      </w:pPr>
      <w:r w:rsidRPr="009465D3">
        <w:rPr>
          <w:rFonts w:eastAsia="Calibri"/>
        </w:rPr>
        <w:t>Best Management Practices shared and spread.</w:t>
      </w:r>
    </w:p>
    <w:p w:rsidR="00887753" w:rsidRPr="009465D3" w:rsidRDefault="00887753" w:rsidP="00E25C51">
      <w:pPr>
        <w:pStyle w:val="ListParagraph"/>
        <w:numPr>
          <w:ilvl w:val="0"/>
          <w:numId w:val="24"/>
        </w:numPr>
        <w:spacing w:after="200" w:line="276" w:lineRule="auto"/>
        <w:contextualSpacing/>
        <w:rPr>
          <w:rFonts w:eastAsia="Calibri"/>
        </w:rPr>
      </w:pPr>
      <w:r w:rsidRPr="009465D3">
        <w:rPr>
          <w:rFonts w:eastAsia="Calibri"/>
        </w:rPr>
        <w:lastRenderedPageBreak/>
        <w:t>Th</w:t>
      </w:r>
      <w:r w:rsidR="00076E2F" w:rsidRPr="009465D3">
        <w:rPr>
          <w:rFonts w:eastAsia="Calibri"/>
        </w:rPr>
        <w:t>e</w:t>
      </w:r>
      <w:r w:rsidRPr="009465D3">
        <w:rPr>
          <w:rFonts w:eastAsia="Calibri"/>
        </w:rPr>
        <w:t xml:space="preserve"> annual bi-lateral forum is institutionalized with commitments for organizing and funding future forums made.</w:t>
      </w:r>
    </w:p>
    <w:p w:rsidR="00E91230" w:rsidRDefault="00E91230" w:rsidP="00E91230">
      <w:pPr>
        <w:spacing w:after="200" w:line="276" w:lineRule="auto"/>
        <w:contextualSpacing/>
        <w:rPr>
          <w:rFonts w:eastAsia="Calibri"/>
        </w:rPr>
      </w:pPr>
      <w:r>
        <w:rPr>
          <w:rFonts w:eastAsia="Calibri"/>
        </w:rPr>
        <w:t>Presentations on the themes below were followed by working group sessions, engaging participants in reflecting on key management issues, sharing their experiences and recommending next steps.</w:t>
      </w:r>
    </w:p>
    <w:p w:rsidR="00E91230" w:rsidRPr="00E91230" w:rsidRDefault="00E91230" w:rsidP="00882121">
      <w:pPr>
        <w:spacing w:after="200" w:line="276" w:lineRule="auto"/>
        <w:ind w:left="720"/>
        <w:contextualSpacing/>
        <w:rPr>
          <w:rFonts w:eastAsia="Calibri"/>
        </w:rPr>
      </w:pPr>
      <w:r w:rsidRPr="00E91230">
        <w:rPr>
          <w:rFonts w:eastAsia="Calibri"/>
        </w:rPr>
        <w:t xml:space="preserve">Session 1: Senegal - </w:t>
      </w:r>
      <w:proofErr w:type="spellStart"/>
      <w:r w:rsidRPr="00E91230">
        <w:rPr>
          <w:rFonts w:eastAsia="Calibri"/>
        </w:rPr>
        <w:t>Ngaparou</w:t>
      </w:r>
      <w:proofErr w:type="spellEnd"/>
      <w:r w:rsidRPr="00E91230">
        <w:rPr>
          <w:rFonts w:eastAsia="Calibri"/>
        </w:rPr>
        <w:t xml:space="preserve"> closed area experience.</w:t>
      </w:r>
    </w:p>
    <w:p w:rsidR="00E91230" w:rsidRPr="00E91230" w:rsidRDefault="00E91230" w:rsidP="00882121">
      <w:pPr>
        <w:spacing w:after="200" w:line="276" w:lineRule="auto"/>
        <w:ind w:left="720"/>
        <w:contextualSpacing/>
        <w:rPr>
          <w:rFonts w:eastAsia="Calibri"/>
        </w:rPr>
      </w:pPr>
      <w:r w:rsidRPr="00E91230">
        <w:rPr>
          <w:rFonts w:eastAsia="Calibri"/>
        </w:rPr>
        <w:t xml:space="preserve">Session 2: The Gambia – </w:t>
      </w:r>
      <w:r w:rsidR="00A3026E">
        <w:rPr>
          <w:rFonts w:eastAsia="Calibri"/>
        </w:rPr>
        <w:t>I</w:t>
      </w:r>
      <w:r w:rsidRPr="00E91230">
        <w:rPr>
          <w:rFonts w:eastAsia="Calibri"/>
        </w:rPr>
        <w:t>mplementation of the seasonal closure for Sole.</w:t>
      </w:r>
    </w:p>
    <w:p w:rsidR="00E91230" w:rsidRPr="00E91230" w:rsidRDefault="00E91230" w:rsidP="00882121">
      <w:pPr>
        <w:spacing w:after="200" w:line="276" w:lineRule="auto"/>
        <w:ind w:left="720"/>
        <w:contextualSpacing/>
        <w:rPr>
          <w:rFonts w:eastAsia="Calibri"/>
        </w:rPr>
      </w:pPr>
      <w:r w:rsidRPr="00E91230">
        <w:rPr>
          <w:rFonts w:eastAsia="Calibri"/>
        </w:rPr>
        <w:t xml:space="preserve">Session 4: Senegal, </w:t>
      </w:r>
      <w:proofErr w:type="spellStart"/>
      <w:r w:rsidRPr="00E91230">
        <w:rPr>
          <w:rFonts w:eastAsia="Calibri"/>
        </w:rPr>
        <w:t>Mbour</w:t>
      </w:r>
      <w:proofErr w:type="spellEnd"/>
      <w:r w:rsidRPr="00E91230">
        <w:rPr>
          <w:rFonts w:eastAsia="Calibri"/>
        </w:rPr>
        <w:t xml:space="preserve"> – </w:t>
      </w:r>
      <w:r w:rsidR="00A3026E">
        <w:rPr>
          <w:rFonts w:eastAsia="Calibri"/>
        </w:rPr>
        <w:t>M</w:t>
      </w:r>
      <w:r w:rsidRPr="00E91230">
        <w:rPr>
          <w:rFonts w:eastAsia="Calibri"/>
        </w:rPr>
        <w:t>anagement of night fishing.</w:t>
      </w:r>
    </w:p>
    <w:p w:rsidR="00E91230" w:rsidRPr="00E91230" w:rsidRDefault="00E91230" w:rsidP="00882121">
      <w:pPr>
        <w:spacing w:after="200" w:line="276" w:lineRule="auto"/>
        <w:ind w:left="720"/>
        <w:contextualSpacing/>
        <w:rPr>
          <w:rFonts w:eastAsia="Calibri"/>
        </w:rPr>
      </w:pPr>
      <w:r w:rsidRPr="00E91230">
        <w:rPr>
          <w:rFonts w:eastAsia="Calibri"/>
        </w:rPr>
        <w:t xml:space="preserve">Session 5: Senegal – </w:t>
      </w:r>
      <w:r w:rsidR="00A3026E">
        <w:rPr>
          <w:rFonts w:eastAsia="Calibri"/>
        </w:rPr>
        <w:t>V</w:t>
      </w:r>
      <w:r w:rsidRPr="00E91230">
        <w:rPr>
          <w:rFonts w:eastAsia="Calibri"/>
        </w:rPr>
        <w:t>essel licensing and registration.</w:t>
      </w:r>
    </w:p>
    <w:p w:rsidR="00E91230" w:rsidRDefault="00E91230" w:rsidP="00882121">
      <w:pPr>
        <w:spacing w:after="200" w:line="276" w:lineRule="auto"/>
        <w:ind w:left="720"/>
        <w:contextualSpacing/>
        <w:rPr>
          <w:rFonts w:eastAsia="Calibri"/>
        </w:rPr>
      </w:pPr>
      <w:r w:rsidRPr="00E91230">
        <w:rPr>
          <w:rFonts w:eastAsia="Calibri"/>
        </w:rPr>
        <w:t xml:space="preserve">Session 6: The Gambia – </w:t>
      </w:r>
      <w:r w:rsidR="00A3026E">
        <w:rPr>
          <w:rFonts w:eastAsia="Calibri"/>
        </w:rPr>
        <w:t>V</w:t>
      </w:r>
      <w:r w:rsidRPr="00E91230">
        <w:rPr>
          <w:rFonts w:eastAsia="Calibri"/>
        </w:rPr>
        <w:t xml:space="preserve">essel licensing and registration. </w:t>
      </w:r>
    </w:p>
    <w:p w:rsidR="00E91230" w:rsidRPr="00E91230" w:rsidRDefault="00E91230" w:rsidP="00882121">
      <w:pPr>
        <w:spacing w:after="200" w:line="276" w:lineRule="auto"/>
        <w:ind w:left="720"/>
        <w:contextualSpacing/>
        <w:rPr>
          <w:rFonts w:eastAsia="Calibri"/>
        </w:rPr>
      </w:pPr>
      <w:r w:rsidRPr="00E91230">
        <w:rPr>
          <w:rFonts w:eastAsia="Calibri"/>
        </w:rPr>
        <w:t xml:space="preserve">Session 7: </w:t>
      </w:r>
      <w:r w:rsidR="00A3026E">
        <w:rPr>
          <w:rFonts w:eastAsia="Calibri"/>
        </w:rPr>
        <w:t>I</w:t>
      </w:r>
      <w:r w:rsidRPr="00E91230">
        <w:rPr>
          <w:rFonts w:eastAsia="Calibri"/>
        </w:rPr>
        <w:t>ssues and consequences to consider for the case of Sole.</w:t>
      </w:r>
    </w:p>
    <w:p w:rsidR="00E91230" w:rsidRDefault="00E91230" w:rsidP="00882121">
      <w:pPr>
        <w:spacing w:after="200" w:line="276" w:lineRule="auto"/>
        <w:ind w:left="720"/>
        <w:contextualSpacing/>
        <w:rPr>
          <w:rFonts w:eastAsia="Calibri"/>
        </w:rPr>
      </w:pPr>
      <w:r w:rsidRPr="00E91230">
        <w:rPr>
          <w:rFonts w:eastAsia="Calibri"/>
        </w:rPr>
        <w:t xml:space="preserve">Session 8: </w:t>
      </w:r>
      <w:r w:rsidR="00A3026E">
        <w:rPr>
          <w:rFonts w:eastAsia="Calibri"/>
        </w:rPr>
        <w:t>T</w:t>
      </w:r>
      <w:r w:rsidRPr="00E91230">
        <w:rPr>
          <w:rFonts w:eastAsia="Calibri"/>
        </w:rPr>
        <w:t>raceability.</w:t>
      </w:r>
    </w:p>
    <w:p w:rsidR="00882121" w:rsidRDefault="00882121" w:rsidP="00882121">
      <w:pPr>
        <w:spacing w:after="200" w:line="276" w:lineRule="auto"/>
        <w:contextualSpacing/>
        <w:rPr>
          <w:rFonts w:eastAsia="Calibri"/>
        </w:rPr>
      </w:pPr>
    </w:p>
    <w:p w:rsidR="00882121" w:rsidRDefault="00A3026E" w:rsidP="00A3026E">
      <w:pPr>
        <w:spacing w:line="276" w:lineRule="auto"/>
        <w:contextualSpacing/>
        <w:rPr>
          <w:rFonts w:eastAsia="Calibri"/>
        </w:rPr>
      </w:pPr>
      <w:r>
        <w:rPr>
          <w:rFonts w:eastAsia="Calibri"/>
        </w:rPr>
        <w:t>R</w:t>
      </w:r>
      <w:r w:rsidR="00882121">
        <w:rPr>
          <w:rFonts w:eastAsia="Calibri"/>
        </w:rPr>
        <w:t>ecommendations of the meeting included</w:t>
      </w:r>
    </w:p>
    <w:p w:rsidR="00882121" w:rsidRPr="00A3026E" w:rsidRDefault="00882121" w:rsidP="00E25C51">
      <w:pPr>
        <w:pStyle w:val="ListParagraph"/>
        <w:numPr>
          <w:ilvl w:val="0"/>
          <w:numId w:val="23"/>
        </w:numPr>
        <w:spacing w:after="200" w:line="276" w:lineRule="auto"/>
        <w:contextualSpacing/>
        <w:rPr>
          <w:rFonts w:eastAsia="Calibri"/>
        </w:rPr>
      </w:pPr>
      <w:r w:rsidRPr="00A3026E">
        <w:rPr>
          <w:rFonts w:eastAsia="Calibri"/>
        </w:rPr>
        <w:t>Re-selection of an Ad hoc Bi-lateral Committee of 8 members including a representative from each country, fisherman, woman representative of women in the sector and NGOs.</w:t>
      </w:r>
    </w:p>
    <w:p w:rsidR="00882121" w:rsidRPr="00A3026E" w:rsidRDefault="00882121" w:rsidP="00E25C51">
      <w:pPr>
        <w:pStyle w:val="ListParagraph"/>
        <w:numPr>
          <w:ilvl w:val="0"/>
          <w:numId w:val="23"/>
        </w:numPr>
        <w:spacing w:after="200" w:line="276" w:lineRule="auto"/>
        <w:contextualSpacing/>
        <w:rPr>
          <w:rFonts w:eastAsia="Calibri"/>
        </w:rPr>
      </w:pPr>
      <w:r w:rsidRPr="00A3026E">
        <w:rPr>
          <w:rFonts w:eastAsia="Calibri"/>
        </w:rPr>
        <w:t xml:space="preserve">Senegal to seek ways to replicate the Gambia’s co-management blue print on delegation of “Authorized Powers” to artisanal fisheries professional organizations through identification and establishment of a national Apex body.  </w:t>
      </w:r>
      <w:r w:rsidR="00A3026E" w:rsidRPr="00A3026E">
        <w:rPr>
          <w:rFonts w:eastAsia="Calibri"/>
        </w:rPr>
        <w:t xml:space="preserve">Local Artisanal Fisheries Councils (CLPA) </w:t>
      </w:r>
      <w:r w:rsidRPr="00A3026E">
        <w:rPr>
          <w:rFonts w:eastAsia="Calibri"/>
        </w:rPr>
        <w:t xml:space="preserve">in Senegal </w:t>
      </w:r>
      <w:proofErr w:type="gramStart"/>
      <w:r w:rsidRPr="00A3026E">
        <w:rPr>
          <w:rFonts w:eastAsia="Calibri"/>
        </w:rPr>
        <w:t>are</w:t>
      </w:r>
      <w:proofErr w:type="gramEnd"/>
      <w:r w:rsidRPr="00A3026E">
        <w:rPr>
          <w:rFonts w:eastAsia="Calibri"/>
        </w:rPr>
        <w:t xml:space="preserve"> Government initiatives, therefore the need to work with autonomous Apex bodies and/or establish one.</w:t>
      </w:r>
    </w:p>
    <w:p w:rsidR="00A3026E" w:rsidRPr="00A3026E" w:rsidRDefault="00A3026E" w:rsidP="00E25C51">
      <w:pPr>
        <w:pStyle w:val="ListParagraph"/>
        <w:numPr>
          <w:ilvl w:val="0"/>
          <w:numId w:val="23"/>
        </w:numPr>
        <w:spacing w:after="200" w:line="276" w:lineRule="auto"/>
        <w:contextualSpacing/>
        <w:rPr>
          <w:rFonts w:eastAsia="Calibri"/>
        </w:rPr>
      </w:pPr>
      <w:r w:rsidRPr="00A3026E">
        <w:rPr>
          <w:rFonts w:eastAsia="Calibri"/>
        </w:rPr>
        <w:t xml:space="preserve">Fisher representatives should be included in the national delegations in all future meetings on the bilateral (reciprocal) fishing agreement between The Gambia and Senegal. </w:t>
      </w:r>
    </w:p>
    <w:p w:rsidR="00A3026E" w:rsidRPr="00A3026E" w:rsidRDefault="00A3026E" w:rsidP="00E25C51">
      <w:pPr>
        <w:pStyle w:val="ListParagraph"/>
        <w:numPr>
          <w:ilvl w:val="0"/>
          <w:numId w:val="23"/>
        </w:numPr>
        <w:spacing w:after="200" w:line="276" w:lineRule="auto"/>
        <w:contextualSpacing/>
        <w:rPr>
          <w:rFonts w:eastAsia="Calibri"/>
        </w:rPr>
      </w:pPr>
      <w:r w:rsidRPr="00A3026E">
        <w:rPr>
          <w:rFonts w:eastAsia="Calibri"/>
        </w:rPr>
        <w:t xml:space="preserve">The workshop participants resolved to combat IUU fishing in all its forms, in the two countries. </w:t>
      </w:r>
    </w:p>
    <w:p w:rsidR="00A3026E" w:rsidRPr="00A3026E" w:rsidRDefault="00A3026E" w:rsidP="00E25C51">
      <w:pPr>
        <w:pStyle w:val="ListParagraph"/>
        <w:numPr>
          <w:ilvl w:val="0"/>
          <w:numId w:val="23"/>
        </w:numPr>
        <w:spacing w:after="200" w:line="276" w:lineRule="auto"/>
        <w:contextualSpacing/>
        <w:rPr>
          <w:rFonts w:eastAsia="Calibri"/>
        </w:rPr>
      </w:pPr>
      <w:r w:rsidRPr="00A3026E">
        <w:rPr>
          <w:rFonts w:eastAsia="Calibri"/>
        </w:rPr>
        <w:t>Conduct joint research and simultaneous conservation initiatives such as closed areas, mesh size harmonization and sharing information on research, data collection and stock assessment.</w:t>
      </w:r>
      <w:r w:rsidR="001B5F15">
        <w:rPr>
          <w:rFonts w:eastAsia="Calibri"/>
        </w:rPr>
        <w:t xml:space="preserve"> A joint framework for management of shared sole stocks is one immediate need as The Gambia pursues MSC certification for the sole fishery and Senegal is considering such an initiative as well.</w:t>
      </w:r>
    </w:p>
    <w:p w:rsidR="009465D3" w:rsidRDefault="00882121" w:rsidP="00E25C51">
      <w:pPr>
        <w:pStyle w:val="ListParagraph"/>
        <w:numPr>
          <w:ilvl w:val="0"/>
          <w:numId w:val="23"/>
        </w:numPr>
        <w:spacing w:after="200" w:line="276" w:lineRule="auto"/>
        <w:contextualSpacing/>
        <w:rPr>
          <w:rFonts w:eastAsia="Calibri"/>
        </w:rPr>
      </w:pPr>
      <w:r w:rsidRPr="00A3026E">
        <w:rPr>
          <w:rFonts w:eastAsia="Calibri"/>
        </w:rPr>
        <w:t xml:space="preserve">Convene a bilateral workshop once a year at alternate venues following two meetings held in the Gambia (next one in Senegal). </w:t>
      </w:r>
      <w:r w:rsidR="00A3026E" w:rsidRPr="00A3026E">
        <w:rPr>
          <w:rFonts w:eastAsia="Calibri"/>
        </w:rPr>
        <w:t>Concerning sustainability of the bilateral meeting, both Governments should consider including it in their annual budget plans.</w:t>
      </w:r>
    </w:p>
    <w:p w:rsidR="00882121" w:rsidRPr="009465D3" w:rsidRDefault="009465D3" w:rsidP="009465D3">
      <w:pPr>
        <w:rPr>
          <w:rFonts w:eastAsia="Calibri"/>
        </w:rPr>
      </w:pPr>
      <w:r>
        <w:rPr>
          <w:rFonts w:eastAsia="Calibri"/>
        </w:rPr>
        <w:br w:type="page"/>
      </w:r>
    </w:p>
    <w:p w:rsidR="00AF6AFE" w:rsidRDefault="009465D3" w:rsidP="00294B68">
      <w:pPr>
        <w:pStyle w:val="Heading2"/>
      </w:pPr>
      <w:bookmarkStart w:id="79" w:name="_Toc379232642"/>
      <w:proofErr w:type="gramStart"/>
      <w:r>
        <w:rPr>
          <w:sz w:val="24"/>
          <w:szCs w:val="24"/>
        </w:rPr>
        <w:lastRenderedPageBreak/>
        <w:t>2.</w:t>
      </w:r>
      <w:r w:rsidR="00E21824" w:rsidRPr="00242C01">
        <w:rPr>
          <w:sz w:val="24"/>
          <w:szCs w:val="24"/>
        </w:rPr>
        <w:t>3  Intermediate</w:t>
      </w:r>
      <w:proofErr w:type="gramEnd"/>
      <w:r w:rsidR="00E21824" w:rsidRPr="00242C01">
        <w:rPr>
          <w:sz w:val="24"/>
          <w:szCs w:val="24"/>
        </w:rPr>
        <w:t xml:space="preserve"> Result</w:t>
      </w:r>
      <w:r>
        <w:rPr>
          <w:sz w:val="24"/>
          <w:szCs w:val="24"/>
        </w:rPr>
        <w:t>s</w:t>
      </w:r>
      <w:r w:rsidR="00E21824" w:rsidRPr="00242C01">
        <w:rPr>
          <w:sz w:val="24"/>
          <w:szCs w:val="24"/>
        </w:rPr>
        <w:t xml:space="preserve"> 3</w:t>
      </w:r>
      <w:r>
        <w:rPr>
          <w:sz w:val="24"/>
          <w:szCs w:val="24"/>
        </w:rPr>
        <w:t xml:space="preserve"> and 4</w:t>
      </w:r>
      <w:r w:rsidR="00E21824" w:rsidRPr="00242C01">
        <w:rPr>
          <w:sz w:val="24"/>
          <w:szCs w:val="24"/>
        </w:rPr>
        <w:t>:</w:t>
      </w:r>
      <w:bookmarkEnd w:id="79"/>
      <w:r w:rsidR="00E21824">
        <w:t xml:space="preserve"> </w:t>
      </w:r>
    </w:p>
    <w:p w:rsidR="00AF6AFE" w:rsidRDefault="00AF6AFE" w:rsidP="00AF6AFE">
      <w:pPr>
        <w:rPr>
          <w:b/>
          <w:i/>
        </w:rPr>
      </w:pPr>
    </w:p>
    <w:p w:rsidR="00E21824" w:rsidRDefault="00E21824" w:rsidP="00AF6AFE">
      <w:pPr>
        <w:rPr>
          <w:b/>
          <w:i/>
        </w:rPr>
      </w:pPr>
      <w:r w:rsidRPr="00AF6AFE">
        <w:rPr>
          <w:b/>
          <w:i/>
        </w:rPr>
        <w:t>Nursery areas and spawning areas for critical life stages of commercially important species and for associated marine turtles and mammals are protected</w:t>
      </w:r>
    </w:p>
    <w:p w:rsidR="009465D3" w:rsidRDefault="009465D3" w:rsidP="00AF6AFE">
      <w:pPr>
        <w:rPr>
          <w:b/>
          <w:i/>
        </w:rPr>
      </w:pPr>
    </w:p>
    <w:p w:rsidR="009465D3" w:rsidRPr="00AF6AFE" w:rsidRDefault="0063507F" w:rsidP="00AF6AFE">
      <w:pPr>
        <w:rPr>
          <w:b/>
          <w:bCs/>
          <w:i/>
        </w:rPr>
      </w:pPr>
      <w:r>
        <w:rPr>
          <w:i/>
          <w:noProof/>
        </w:rPr>
        <mc:AlternateContent>
          <mc:Choice Requires="wps">
            <w:drawing>
              <wp:anchor distT="0" distB="0" distL="114300" distR="114300" simplePos="0" relativeHeight="251665920" behindDoc="0" locked="0" layoutInCell="1" allowOverlap="1" wp14:anchorId="167DBDE6" wp14:editId="70EAEC01">
                <wp:simplePos x="0" y="0"/>
                <wp:positionH relativeFrom="column">
                  <wp:posOffset>19050</wp:posOffset>
                </wp:positionH>
                <wp:positionV relativeFrom="paragraph">
                  <wp:posOffset>628650</wp:posOffset>
                </wp:positionV>
                <wp:extent cx="6088380" cy="3476625"/>
                <wp:effectExtent l="0" t="0" r="26670" b="28575"/>
                <wp:wrapTopAndBottom/>
                <wp:docPr id="58" name="Text Box 58"/>
                <wp:cNvGraphicFramePr/>
                <a:graphic xmlns:a="http://schemas.openxmlformats.org/drawingml/2006/main">
                  <a:graphicData uri="http://schemas.microsoft.com/office/word/2010/wordprocessingShape">
                    <wps:wsp>
                      <wps:cNvSpPr txBox="1"/>
                      <wps:spPr>
                        <a:xfrm>
                          <a:off x="0" y="0"/>
                          <a:ext cx="6088380" cy="3476625"/>
                        </a:xfrm>
                        <a:prstGeom prst="rect">
                          <a:avLst/>
                        </a:prstGeom>
                        <a:solidFill>
                          <a:sysClr val="window" lastClr="FFFFFF"/>
                        </a:solidFill>
                        <a:ln w="6350">
                          <a:solidFill>
                            <a:prstClr val="black"/>
                          </a:solidFill>
                        </a:ln>
                        <a:effectLst/>
                      </wps:spPr>
                      <wps:txbx>
                        <w:txbxContent>
                          <w:p w:rsidR="005D3992" w:rsidRPr="003D36FE" w:rsidRDefault="005D3992" w:rsidP="009465D3">
                            <w:pPr>
                              <w:jc w:val="center"/>
                              <w:rPr>
                                <w:b/>
                              </w:rPr>
                            </w:pPr>
                            <w:r w:rsidRPr="003D36FE">
                              <w:rPr>
                                <w:b/>
                              </w:rPr>
                              <w:t xml:space="preserve">Year </w:t>
                            </w:r>
                            <w:r>
                              <w:rPr>
                                <w:b/>
                              </w:rPr>
                              <w:t>5, Quarter 1</w:t>
                            </w:r>
                            <w:r w:rsidRPr="003D36FE">
                              <w:rPr>
                                <w:b/>
                              </w:rPr>
                              <w:t xml:space="preserve"> </w:t>
                            </w:r>
                            <w:proofErr w:type="gramStart"/>
                            <w:r w:rsidRPr="003D36FE">
                              <w:rPr>
                                <w:b/>
                              </w:rPr>
                              <w:t>Highlights</w:t>
                            </w:r>
                            <w:proofErr w:type="gramEnd"/>
                          </w:p>
                          <w:p w:rsidR="005D3992" w:rsidRPr="003D36FE" w:rsidRDefault="005D3992" w:rsidP="009465D3">
                            <w:pPr>
                              <w:jc w:val="center"/>
                              <w:rPr>
                                <w:b/>
                                <w:sz w:val="22"/>
                              </w:rPr>
                            </w:pPr>
                          </w:p>
                          <w:p w:rsidR="005D3992" w:rsidRPr="0063507F" w:rsidRDefault="005D3992" w:rsidP="009465D3">
                            <w:pPr>
                              <w:contextualSpacing/>
                              <w:rPr>
                                <w:sz w:val="22"/>
                              </w:rPr>
                            </w:pPr>
                            <w:proofErr w:type="gramStart"/>
                            <w:r w:rsidRPr="009465D3">
                              <w:rPr>
                                <w:sz w:val="22"/>
                              </w:rPr>
                              <w:t xml:space="preserve">Implementation of </w:t>
                            </w:r>
                            <w:r>
                              <w:rPr>
                                <w:sz w:val="22"/>
                              </w:rPr>
                              <w:t xml:space="preserve">the </w:t>
                            </w:r>
                            <w:r w:rsidRPr="0063507F">
                              <w:rPr>
                                <w:sz w:val="22"/>
                              </w:rPr>
                              <w:t>Fishery Co-Management Plan for The Gambia Sole Complex (see IR1).</w:t>
                            </w:r>
                            <w:proofErr w:type="gramEnd"/>
                          </w:p>
                          <w:p w:rsidR="005D3992" w:rsidRPr="0063507F" w:rsidRDefault="005D3992" w:rsidP="00E25C51">
                            <w:pPr>
                              <w:pStyle w:val="ListParagraph"/>
                              <w:numPr>
                                <w:ilvl w:val="0"/>
                                <w:numId w:val="10"/>
                              </w:numPr>
                              <w:contextualSpacing/>
                              <w:rPr>
                                <w:sz w:val="22"/>
                              </w:rPr>
                            </w:pPr>
                            <w:r w:rsidRPr="0063507F">
                              <w:rPr>
                                <w:sz w:val="22"/>
                              </w:rPr>
                              <w:t>121,245 ha under improved management (the entire Atlantic Coast of The Gambia out to 9 nm)</w:t>
                            </w:r>
                          </w:p>
                          <w:p w:rsidR="005D3992" w:rsidRPr="0063507F" w:rsidRDefault="005D3992" w:rsidP="00E25C51">
                            <w:pPr>
                              <w:pStyle w:val="ListParagraph"/>
                              <w:numPr>
                                <w:ilvl w:val="0"/>
                                <w:numId w:val="10"/>
                              </w:numPr>
                              <w:contextualSpacing/>
                              <w:rPr>
                                <w:sz w:val="22"/>
                              </w:rPr>
                            </w:pPr>
                            <w:r w:rsidRPr="0063507F">
                              <w:rPr>
                                <w:sz w:val="22"/>
                              </w:rPr>
                              <w:t>Seasonal closure for all species and gear types out to 1 nautical mile from May to October</w:t>
                            </w:r>
                          </w:p>
                          <w:p w:rsidR="005D3992" w:rsidRPr="0063507F" w:rsidRDefault="005D3992" w:rsidP="00E25C51">
                            <w:pPr>
                              <w:pStyle w:val="ListParagraph"/>
                              <w:numPr>
                                <w:ilvl w:val="0"/>
                                <w:numId w:val="10"/>
                              </w:numPr>
                              <w:contextualSpacing/>
                              <w:rPr>
                                <w:sz w:val="22"/>
                              </w:rPr>
                            </w:pPr>
                            <w:r w:rsidRPr="0063507F">
                              <w:rPr>
                                <w:sz w:val="22"/>
                              </w:rPr>
                              <w:t xml:space="preserve">Fish size limits and gear restrictions. </w:t>
                            </w:r>
                          </w:p>
                          <w:p w:rsidR="005D3992" w:rsidRPr="0063507F" w:rsidRDefault="005D3992" w:rsidP="00E25C51">
                            <w:pPr>
                              <w:pStyle w:val="ListParagraph"/>
                              <w:numPr>
                                <w:ilvl w:val="0"/>
                                <w:numId w:val="10"/>
                              </w:numPr>
                              <w:contextualSpacing/>
                              <w:rPr>
                                <w:sz w:val="22"/>
                              </w:rPr>
                            </w:pPr>
                            <w:r w:rsidRPr="0063507F">
                              <w:rPr>
                                <w:sz w:val="22"/>
                              </w:rPr>
                              <w:t>Amendment to increase mesh size limits from the current 80mm to 92</w:t>
                            </w:r>
                            <w:r>
                              <w:rPr>
                                <w:sz w:val="22"/>
                              </w:rPr>
                              <w:t>mm</w:t>
                            </w:r>
                            <w:r w:rsidRPr="0063507F">
                              <w:rPr>
                                <w:sz w:val="22"/>
                              </w:rPr>
                              <w:t xml:space="preserve"> and to integrate marine Catfish</w:t>
                            </w:r>
                            <w:r>
                              <w:rPr>
                                <w:sz w:val="22"/>
                              </w:rPr>
                              <w:t xml:space="preserve"> signed in December 2013</w:t>
                            </w:r>
                            <w:r w:rsidRPr="0063507F">
                              <w:rPr>
                                <w:sz w:val="22"/>
                              </w:rPr>
                              <w:t>.</w:t>
                            </w:r>
                          </w:p>
                          <w:p w:rsidR="005D3992" w:rsidRDefault="005D3992" w:rsidP="009465D3">
                            <w:pPr>
                              <w:contextualSpacing/>
                              <w:rPr>
                                <w:sz w:val="22"/>
                              </w:rPr>
                            </w:pPr>
                          </w:p>
                          <w:p w:rsidR="005D3992" w:rsidRPr="0063507F" w:rsidRDefault="005D3992" w:rsidP="009465D3">
                            <w:pPr>
                              <w:contextualSpacing/>
                              <w:rPr>
                                <w:color w:val="0000FF"/>
                                <w:sz w:val="22"/>
                                <w:u w:val="single"/>
                              </w:rPr>
                            </w:pPr>
                            <w:proofErr w:type="gramStart"/>
                            <w:r w:rsidRPr="009465D3">
                              <w:rPr>
                                <w:sz w:val="22"/>
                              </w:rPr>
                              <w:t xml:space="preserve">Implementation of </w:t>
                            </w:r>
                            <w:r w:rsidRPr="0063507F">
                              <w:rPr>
                                <w:sz w:val="22"/>
                              </w:rPr>
                              <w:t xml:space="preserve">Oyster and Cockle Fishery Co-Management Plan for the </w:t>
                            </w:r>
                            <w:proofErr w:type="spellStart"/>
                            <w:r w:rsidRPr="0063507F">
                              <w:rPr>
                                <w:sz w:val="22"/>
                              </w:rPr>
                              <w:t>Tanbi</w:t>
                            </w:r>
                            <w:proofErr w:type="spellEnd"/>
                            <w:r w:rsidRPr="0063507F">
                              <w:rPr>
                                <w:sz w:val="22"/>
                              </w:rPr>
                              <w:t xml:space="preserve"> Special Management Area (see IR1).</w:t>
                            </w:r>
                            <w:proofErr w:type="gramEnd"/>
                          </w:p>
                          <w:p w:rsidR="005D3992" w:rsidRPr="002E34D8" w:rsidRDefault="005D3992" w:rsidP="00E25C51">
                            <w:pPr>
                              <w:pStyle w:val="ListParagraph"/>
                              <w:numPr>
                                <w:ilvl w:val="1"/>
                                <w:numId w:val="10"/>
                              </w:numPr>
                              <w:contextualSpacing/>
                              <w:rPr>
                                <w:sz w:val="22"/>
                              </w:rPr>
                            </w:pPr>
                            <w:r w:rsidRPr="002E34D8">
                              <w:rPr>
                                <w:sz w:val="22"/>
                              </w:rPr>
                              <w:t xml:space="preserve">6,304 ha under improved management (the entire </w:t>
                            </w:r>
                            <w:proofErr w:type="spellStart"/>
                            <w:r w:rsidRPr="002E34D8">
                              <w:rPr>
                                <w:sz w:val="22"/>
                              </w:rPr>
                              <w:t>Tanbi</w:t>
                            </w:r>
                            <w:proofErr w:type="spellEnd"/>
                            <w:r w:rsidRPr="002E34D8">
                              <w:rPr>
                                <w:sz w:val="22"/>
                              </w:rPr>
                              <w:t xml:space="preserve"> Wetlands National Park)</w:t>
                            </w:r>
                          </w:p>
                          <w:p w:rsidR="005D3992" w:rsidRPr="002E34D8" w:rsidRDefault="005D3992" w:rsidP="00E25C51">
                            <w:pPr>
                              <w:pStyle w:val="ListParagraph"/>
                              <w:numPr>
                                <w:ilvl w:val="1"/>
                                <w:numId w:val="10"/>
                              </w:numPr>
                              <w:contextualSpacing/>
                              <w:rPr>
                                <w:sz w:val="22"/>
                              </w:rPr>
                            </w:pPr>
                            <w:r w:rsidRPr="002E34D8">
                              <w:rPr>
                                <w:sz w:val="22"/>
                              </w:rPr>
                              <w:t>Seasonal Closure for Oysters from July to February</w:t>
                            </w:r>
                            <w:r>
                              <w:rPr>
                                <w:sz w:val="22"/>
                              </w:rPr>
                              <w:t xml:space="preserve"> (8 months)</w:t>
                            </w:r>
                          </w:p>
                          <w:p w:rsidR="005D3992" w:rsidRPr="002E34D8" w:rsidRDefault="005D3992" w:rsidP="00E25C51">
                            <w:pPr>
                              <w:pStyle w:val="ListParagraph"/>
                              <w:numPr>
                                <w:ilvl w:val="1"/>
                                <w:numId w:val="10"/>
                              </w:numPr>
                              <w:contextualSpacing/>
                              <w:rPr>
                                <w:sz w:val="22"/>
                              </w:rPr>
                            </w:pPr>
                            <w:r w:rsidRPr="002E34D8">
                              <w:rPr>
                                <w:sz w:val="22"/>
                              </w:rPr>
                              <w:t>Gear restrictions for mangrove protection</w:t>
                            </w:r>
                          </w:p>
                          <w:p w:rsidR="005D3992" w:rsidRPr="002E34D8" w:rsidRDefault="005D3992" w:rsidP="00E25C51">
                            <w:pPr>
                              <w:pStyle w:val="ListParagraph"/>
                              <w:numPr>
                                <w:ilvl w:val="1"/>
                                <w:numId w:val="10"/>
                              </w:numPr>
                              <w:contextualSpacing/>
                              <w:rPr>
                                <w:sz w:val="22"/>
                              </w:rPr>
                            </w:pPr>
                            <w:r w:rsidRPr="002E34D8">
                              <w:rPr>
                                <w:sz w:val="22"/>
                              </w:rPr>
                              <w:t>Mangrove reforestation</w:t>
                            </w:r>
                          </w:p>
                          <w:p w:rsidR="005D3992" w:rsidRPr="002E34D8" w:rsidRDefault="005D3992" w:rsidP="00E25C51">
                            <w:pPr>
                              <w:pStyle w:val="ListParagraph"/>
                              <w:numPr>
                                <w:ilvl w:val="1"/>
                                <w:numId w:val="10"/>
                              </w:numPr>
                              <w:contextualSpacing/>
                              <w:rPr>
                                <w:sz w:val="22"/>
                              </w:rPr>
                            </w:pPr>
                            <w:r w:rsidRPr="002E34D8">
                              <w:rPr>
                                <w:sz w:val="22"/>
                              </w:rPr>
                              <w:t>Shellfish size limits</w:t>
                            </w:r>
                          </w:p>
                          <w:p w:rsidR="005D3992" w:rsidRDefault="005D3992" w:rsidP="00E25C51">
                            <w:pPr>
                              <w:pStyle w:val="ListParagraph"/>
                              <w:numPr>
                                <w:ilvl w:val="1"/>
                                <w:numId w:val="10"/>
                              </w:numPr>
                              <w:contextualSpacing/>
                              <w:rPr>
                                <w:sz w:val="22"/>
                              </w:rPr>
                            </w:pPr>
                            <w:r w:rsidRPr="002E34D8">
                              <w:rPr>
                                <w:sz w:val="22"/>
                              </w:rPr>
                              <w:t>Shellfish Sanitation Planning, including bi-weekly water quality testing and bi-annual shoreline sanitation surveys.</w:t>
                            </w:r>
                          </w:p>
                          <w:p w:rsidR="005D3992" w:rsidRPr="002E34D8" w:rsidRDefault="005D3992" w:rsidP="009465D3">
                            <w:pPr>
                              <w:pStyle w:val="ListParagraph"/>
                              <w:ind w:left="1080"/>
                              <w:rPr>
                                <w:sz w:val="22"/>
                              </w:rPr>
                            </w:pPr>
                          </w:p>
                          <w:p w:rsidR="005D3992" w:rsidRPr="0063507F" w:rsidRDefault="005D3992" w:rsidP="0063507F">
                            <w:pPr>
                              <w:contextualSpacing/>
                              <w:rPr>
                                <w:sz w:val="22"/>
                              </w:rPr>
                            </w:pPr>
                            <w:r w:rsidRPr="0063507F">
                              <w:rPr>
                                <w:sz w:val="22"/>
                              </w:rPr>
                              <w:t>Improved biophysical conditions in areas under improved management not yet demonstrated.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3" type="#_x0000_t202" style="position:absolute;margin-left:1.5pt;margin-top:49.5pt;width:479.4pt;height:27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" fillcolor="window" strokeweight=".5pt">
                <v:textbox>
                  <w:txbxContent>
                    <w:p w:rsidR="005D3992" w:rsidRPr="003D36FE" w:rsidRDefault="005D3992" w:rsidP="009465D3">
                      <w:pPr>
                        <w:jc w:val="center"/>
                        <w:rPr>
                          <w:b/>
                        </w:rPr>
                      </w:pPr>
                      <w:r w:rsidRPr="003D36FE">
                        <w:rPr>
                          <w:b/>
                        </w:rPr>
                        <w:t xml:space="preserve">Year </w:t>
                      </w:r>
                      <w:r>
                        <w:rPr>
                          <w:b/>
                        </w:rPr>
                        <w:t>5, Quarter 1</w:t>
                      </w:r>
                      <w:r w:rsidRPr="003D36FE">
                        <w:rPr>
                          <w:b/>
                        </w:rPr>
                        <w:t xml:space="preserve"> </w:t>
                      </w:r>
                      <w:proofErr w:type="gramStart"/>
                      <w:r w:rsidRPr="003D36FE">
                        <w:rPr>
                          <w:b/>
                        </w:rPr>
                        <w:t>Highlights</w:t>
                      </w:r>
                      <w:proofErr w:type="gramEnd"/>
                    </w:p>
                    <w:p w:rsidR="005D3992" w:rsidRPr="003D36FE" w:rsidRDefault="005D3992" w:rsidP="009465D3">
                      <w:pPr>
                        <w:jc w:val="center"/>
                        <w:rPr>
                          <w:b/>
                          <w:sz w:val="22"/>
                        </w:rPr>
                      </w:pPr>
                    </w:p>
                    <w:p w:rsidR="005D3992" w:rsidRPr="0063507F" w:rsidRDefault="005D3992" w:rsidP="009465D3">
                      <w:pPr>
                        <w:contextualSpacing/>
                        <w:rPr>
                          <w:sz w:val="22"/>
                        </w:rPr>
                      </w:pPr>
                      <w:proofErr w:type="gramStart"/>
                      <w:r w:rsidRPr="009465D3">
                        <w:rPr>
                          <w:sz w:val="22"/>
                        </w:rPr>
                        <w:t xml:space="preserve">Implementation of </w:t>
                      </w:r>
                      <w:r>
                        <w:rPr>
                          <w:sz w:val="22"/>
                        </w:rPr>
                        <w:t xml:space="preserve">the </w:t>
                      </w:r>
                      <w:r w:rsidRPr="0063507F">
                        <w:rPr>
                          <w:sz w:val="22"/>
                        </w:rPr>
                        <w:t>Fishery Co-Management Plan for The Gambia Sole Complex (see IR1).</w:t>
                      </w:r>
                      <w:proofErr w:type="gramEnd"/>
                    </w:p>
                    <w:p w:rsidR="005D3992" w:rsidRPr="0063507F" w:rsidRDefault="005D3992" w:rsidP="00E25C51">
                      <w:pPr>
                        <w:pStyle w:val="ListParagraph"/>
                        <w:numPr>
                          <w:ilvl w:val="0"/>
                          <w:numId w:val="10"/>
                        </w:numPr>
                        <w:contextualSpacing/>
                        <w:rPr>
                          <w:sz w:val="22"/>
                        </w:rPr>
                      </w:pPr>
                      <w:r w:rsidRPr="0063507F">
                        <w:rPr>
                          <w:sz w:val="22"/>
                        </w:rPr>
                        <w:t>121,245 ha under improved management (the entire Atlantic Coast of The Gambia out to 9 nm)</w:t>
                      </w:r>
                    </w:p>
                    <w:p w:rsidR="005D3992" w:rsidRPr="0063507F" w:rsidRDefault="005D3992" w:rsidP="00E25C51">
                      <w:pPr>
                        <w:pStyle w:val="ListParagraph"/>
                        <w:numPr>
                          <w:ilvl w:val="0"/>
                          <w:numId w:val="10"/>
                        </w:numPr>
                        <w:contextualSpacing/>
                        <w:rPr>
                          <w:sz w:val="22"/>
                        </w:rPr>
                      </w:pPr>
                      <w:r w:rsidRPr="0063507F">
                        <w:rPr>
                          <w:sz w:val="22"/>
                        </w:rPr>
                        <w:t>Seasonal closure for all species and gear types out to 1 nautical mile from May to October</w:t>
                      </w:r>
                    </w:p>
                    <w:p w:rsidR="005D3992" w:rsidRPr="0063507F" w:rsidRDefault="005D3992" w:rsidP="00E25C51">
                      <w:pPr>
                        <w:pStyle w:val="ListParagraph"/>
                        <w:numPr>
                          <w:ilvl w:val="0"/>
                          <w:numId w:val="10"/>
                        </w:numPr>
                        <w:contextualSpacing/>
                        <w:rPr>
                          <w:sz w:val="22"/>
                        </w:rPr>
                      </w:pPr>
                      <w:r w:rsidRPr="0063507F">
                        <w:rPr>
                          <w:sz w:val="22"/>
                        </w:rPr>
                        <w:t xml:space="preserve">Fish size limits and gear restrictions. </w:t>
                      </w:r>
                    </w:p>
                    <w:p w:rsidR="005D3992" w:rsidRPr="0063507F" w:rsidRDefault="005D3992" w:rsidP="00E25C51">
                      <w:pPr>
                        <w:pStyle w:val="ListParagraph"/>
                        <w:numPr>
                          <w:ilvl w:val="0"/>
                          <w:numId w:val="10"/>
                        </w:numPr>
                        <w:contextualSpacing/>
                        <w:rPr>
                          <w:sz w:val="22"/>
                        </w:rPr>
                      </w:pPr>
                      <w:r w:rsidRPr="0063507F">
                        <w:rPr>
                          <w:sz w:val="22"/>
                        </w:rPr>
                        <w:t>Amendment to increase mesh size limits from the current 80mm to 92</w:t>
                      </w:r>
                      <w:r>
                        <w:rPr>
                          <w:sz w:val="22"/>
                        </w:rPr>
                        <w:t>mm</w:t>
                      </w:r>
                      <w:r w:rsidRPr="0063507F">
                        <w:rPr>
                          <w:sz w:val="22"/>
                        </w:rPr>
                        <w:t xml:space="preserve"> and to integrate marine Catfish</w:t>
                      </w:r>
                      <w:r>
                        <w:rPr>
                          <w:sz w:val="22"/>
                        </w:rPr>
                        <w:t xml:space="preserve"> signed in December 2013</w:t>
                      </w:r>
                      <w:r w:rsidRPr="0063507F">
                        <w:rPr>
                          <w:sz w:val="22"/>
                        </w:rPr>
                        <w:t>.</w:t>
                      </w:r>
                    </w:p>
                    <w:p w:rsidR="005D3992" w:rsidRDefault="005D3992" w:rsidP="009465D3">
                      <w:pPr>
                        <w:contextualSpacing/>
                        <w:rPr>
                          <w:sz w:val="22"/>
                        </w:rPr>
                      </w:pPr>
                    </w:p>
                    <w:p w:rsidR="005D3992" w:rsidRPr="0063507F" w:rsidRDefault="005D3992" w:rsidP="009465D3">
                      <w:pPr>
                        <w:contextualSpacing/>
                        <w:rPr>
                          <w:color w:val="0000FF"/>
                          <w:sz w:val="22"/>
                          <w:u w:val="single"/>
                        </w:rPr>
                      </w:pPr>
                      <w:proofErr w:type="gramStart"/>
                      <w:r w:rsidRPr="009465D3">
                        <w:rPr>
                          <w:sz w:val="22"/>
                        </w:rPr>
                        <w:t xml:space="preserve">Implementation of </w:t>
                      </w:r>
                      <w:r w:rsidRPr="0063507F">
                        <w:rPr>
                          <w:sz w:val="22"/>
                        </w:rPr>
                        <w:t xml:space="preserve">Oyster and Cockle Fishery Co-Management Plan for the </w:t>
                      </w:r>
                      <w:proofErr w:type="spellStart"/>
                      <w:r w:rsidRPr="0063507F">
                        <w:rPr>
                          <w:sz w:val="22"/>
                        </w:rPr>
                        <w:t>Tanbi</w:t>
                      </w:r>
                      <w:proofErr w:type="spellEnd"/>
                      <w:r w:rsidRPr="0063507F">
                        <w:rPr>
                          <w:sz w:val="22"/>
                        </w:rPr>
                        <w:t xml:space="preserve"> Special Management Area (see IR1).</w:t>
                      </w:r>
                      <w:proofErr w:type="gramEnd"/>
                    </w:p>
                    <w:p w:rsidR="005D3992" w:rsidRPr="002E34D8" w:rsidRDefault="005D3992" w:rsidP="00E25C51">
                      <w:pPr>
                        <w:pStyle w:val="ListParagraph"/>
                        <w:numPr>
                          <w:ilvl w:val="1"/>
                          <w:numId w:val="10"/>
                        </w:numPr>
                        <w:contextualSpacing/>
                        <w:rPr>
                          <w:sz w:val="22"/>
                        </w:rPr>
                      </w:pPr>
                      <w:r w:rsidRPr="002E34D8">
                        <w:rPr>
                          <w:sz w:val="22"/>
                        </w:rPr>
                        <w:t xml:space="preserve">6,304 ha under improved management (the entire </w:t>
                      </w:r>
                      <w:proofErr w:type="spellStart"/>
                      <w:r w:rsidRPr="002E34D8">
                        <w:rPr>
                          <w:sz w:val="22"/>
                        </w:rPr>
                        <w:t>Tanbi</w:t>
                      </w:r>
                      <w:proofErr w:type="spellEnd"/>
                      <w:r w:rsidRPr="002E34D8">
                        <w:rPr>
                          <w:sz w:val="22"/>
                        </w:rPr>
                        <w:t xml:space="preserve"> Wetlands National Park)</w:t>
                      </w:r>
                    </w:p>
                    <w:p w:rsidR="005D3992" w:rsidRPr="002E34D8" w:rsidRDefault="005D3992" w:rsidP="00E25C51">
                      <w:pPr>
                        <w:pStyle w:val="ListParagraph"/>
                        <w:numPr>
                          <w:ilvl w:val="1"/>
                          <w:numId w:val="10"/>
                        </w:numPr>
                        <w:contextualSpacing/>
                        <w:rPr>
                          <w:sz w:val="22"/>
                        </w:rPr>
                      </w:pPr>
                      <w:r w:rsidRPr="002E34D8">
                        <w:rPr>
                          <w:sz w:val="22"/>
                        </w:rPr>
                        <w:t>Seasonal Closure for Oysters from July to February</w:t>
                      </w:r>
                      <w:r>
                        <w:rPr>
                          <w:sz w:val="22"/>
                        </w:rPr>
                        <w:t xml:space="preserve"> (8 months)</w:t>
                      </w:r>
                    </w:p>
                    <w:p w:rsidR="005D3992" w:rsidRPr="002E34D8" w:rsidRDefault="005D3992" w:rsidP="00E25C51">
                      <w:pPr>
                        <w:pStyle w:val="ListParagraph"/>
                        <w:numPr>
                          <w:ilvl w:val="1"/>
                          <w:numId w:val="10"/>
                        </w:numPr>
                        <w:contextualSpacing/>
                        <w:rPr>
                          <w:sz w:val="22"/>
                        </w:rPr>
                      </w:pPr>
                      <w:r w:rsidRPr="002E34D8">
                        <w:rPr>
                          <w:sz w:val="22"/>
                        </w:rPr>
                        <w:t>Gear restrictions for mangrove protection</w:t>
                      </w:r>
                    </w:p>
                    <w:p w:rsidR="005D3992" w:rsidRPr="002E34D8" w:rsidRDefault="005D3992" w:rsidP="00E25C51">
                      <w:pPr>
                        <w:pStyle w:val="ListParagraph"/>
                        <w:numPr>
                          <w:ilvl w:val="1"/>
                          <w:numId w:val="10"/>
                        </w:numPr>
                        <w:contextualSpacing/>
                        <w:rPr>
                          <w:sz w:val="22"/>
                        </w:rPr>
                      </w:pPr>
                      <w:r w:rsidRPr="002E34D8">
                        <w:rPr>
                          <w:sz w:val="22"/>
                        </w:rPr>
                        <w:t>Mangrove reforestation</w:t>
                      </w:r>
                    </w:p>
                    <w:p w:rsidR="005D3992" w:rsidRPr="002E34D8" w:rsidRDefault="005D3992" w:rsidP="00E25C51">
                      <w:pPr>
                        <w:pStyle w:val="ListParagraph"/>
                        <w:numPr>
                          <w:ilvl w:val="1"/>
                          <w:numId w:val="10"/>
                        </w:numPr>
                        <w:contextualSpacing/>
                        <w:rPr>
                          <w:sz w:val="22"/>
                        </w:rPr>
                      </w:pPr>
                      <w:r w:rsidRPr="002E34D8">
                        <w:rPr>
                          <w:sz w:val="22"/>
                        </w:rPr>
                        <w:t>Shellfish size limits</w:t>
                      </w:r>
                    </w:p>
                    <w:p w:rsidR="005D3992" w:rsidRDefault="005D3992" w:rsidP="00E25C51">
                      <w:pPr>
                        <w:pStyle w:val="ListParagraph"/>
                        <w:numPr>
                          <w:ilvl w:val="1"/>
                          <w:numId w:val="10"/>
                        </w:numPr>
                        <w:contextualSpacing/>
                        <w:rPr>
                          <w:sz w:val="22"/>
                        </w:rPr>
                      </w:pPr>
                      <w:r w:rsidRPr="002E34D8">
                        <w:rPr>
                          <w:sz w:val="22"/>
                        </w:rPr>
                        <w:t>Shellfish Sanitation Planning, including bi-weekly water quality testing and bi-annual shoreline sanitation surveys.</w:t>
                      </w:r>
                    </w:p>
                    <w:p w:rsidR="005D3992" w:rsidRPr="002E34D8" w:rsidRDefault="005D3992" w:rsidP="009465D3">
                      <w:pPr>
                        <w:pStyle w:val="ListParagraph"/>
                        <w:ind w:left="1080"/>
                        <w:rPr>
                          <w:sz w:val="22"/>
                        </w:rPr>
                      </w:pPr>
                    </w:p>
                    <w:p w:rsidR="005D3992" w:rsidRPr="0063507F" w:rsidRDefault="005D3992" w:rsidP="0063507F">
                      <w:pPr>
                        <w:contextualSpacing/>
                        <w:rPr>
                          <w:sz w:val="22"/>
                        </w:rPr>
                      </w:pPr>
                      <w:r w:rsidRPr="0063507F">
                        <w:rPr>
                          <w:sz w:val="22"/>
                        </w:rPr>
                        <w:t>Improved biophysical conditions in areas under improved management not yet demonstrated.</w:t>
                      </w:r>
                    </w:p>
                  </w:txbxContent>
                </v:textbox>
                <w10:wrap type="topAndBottom"/>
              </v:shape>
            </w:pict>
          </mc:Fallback>
        </mc:AlternateContent>
      </w:r>
      <w:r w:rsidR="009465D3" w:rsidRPr="009465D3">
        <w:rPr>
          <w:b/>
          <w:bCs/>
          <w:i/>
        </w:rPr>
        <w:t>Change unsustainable and destructive marine resource use practices that threaten improved biodiversity conservation in the West Africa Marine Ecoregion.</w:t>
      </w:r>
    </w:p>
    <w:bookmarkEnd w:id="72"/>
    <w:bookmarkEnd w:id="73"/>
    <w:bookmarkEnd w:id="74"/>
    <w:p w:rsidR="0063507F" w:rsidRDefault="0063507F" w:rsidP="00242C01">
      <w:pPr>
        <w:pStyle w:val="Heading2"/>
        <w:rPr>
          <w:sz w:val="24"/>
          <w:szCs w:val="24"/>
        </w:rPr>
      </w:pPr>
    </w:p>
    <w:p w:rsidR="00E21824" w:rsidRPr="0063507F" w:rsidRDefault="0063507F" w:rsidP="00242C01">
      <w:pPr>
        <w:pStyle w:val="Heading1"/>
      </w:pPr>
      <w:bookmarkStart w:id="80" w:name="_Toc211150455"/>
      <w:bookmarkStart w:id="81" w:name="_Toc238348984"/>
      <w:bookmarkStart w:id="82" w:name="_Toc239213271"/>
      <w:bookmarkStart w:id="83" w:name="_Toc274232457"/>
      <w:bookmarkStart w:id="84" w:name="_Toc379232643"/>
      <w:r w:rsidRPr="0063507F">
        <w:t>3</w:t>
      </w:r>
      <w:r w:rsidR="00E21824" w:rsidRPr="0063507F">
        <w:t>.</w:t>
      </w:r>
      <w:r w:rsidR="00E21824" w:rsidRPr="0063507F">
        <w:tab/>
        <w:t>Project Management</w:t>
      </w:r>
      <w:bookmarkEnd w:id="80"/>
      <w:bookmarkEnd w:id="81"/>
      <w:bookmarkEnd w:id="82"/>
      <w:bookmarkEnd w:id="83"/>
      <w:bookmarkEnd w:id="84"/>
    </w:p>
    <w:p w:rsidR="00554612" w:rsidRPr="0063507F" w:rsidRDefault="00554612" w:rsidP="00E53DF0">
      <w:pPr>
        <w:rPr>
          <w:b/>
          <w:i/>
        </w:rPr>
      </w:pPr>
      <w:bookmarkStart w:id="85" w:name="_Toc223503867"/>
    </w:p>
    <w:p w:rsidR="00F90D97" w:rsidRDefault="00F90D97" w:rsidP="00F90D97">
      <w:r>
        <w:t xml:space="preserve">The October to December 2013 period included several significant developments in management of the project.  </w:t>
      </w:r>
      <w:proofErr w:type="spellStart"/>
      <w:r>
        <w:t>Ousman</w:t>
      </w:r>
      <w:proofErr w:type="spellEnd"/>
      <w:r>
        <w:t xml:space="preserve"> </w:t>
      </w:r>
      <w:proofErr w:type="spellStart"/>
      <w:r>
        <w:t>Drammeh</w:t>
      </w:r>
      <w:proofErr w:type="spellEnd"/>
      <w:r>
        <w:t>, the Gambia-based USAID/</w:t>
      </w:r>
      <w:proofErr w:type="spellStart"/>
      <w:r>
        <w:t>BaNafaa</w:t>
      </w:r>
      <w:proofErr w:type="spellEnd"/>
      <w:r>
        <w:t xml:space="preserve"> Project Manager passed away in November.  The loss has had a huge impact on all fisheries stakeholders in The Gambia and his legacy as a visionary leader in the sector is appreciated by all.  In-country project management has been taken over by Dr. </w:t>
      </w:r>
      <w:proofErr w:type="spellStart"/>
      <w:r>
        <w:t>Bamba</w:t>
      </w:r>
      <w:proofErr w:type="spellEnd"/>
      <w:r>
        <w:t xml:space="preserve"> Banja, the USAID/</w:t>
      </w:r>
      <w:proofErr w:type="spellStart"/>
      <w:r>
        <w:t>BaNafaa</w:t>
      </w:r>
      <w:proofErr w:type="spellEnd"/>
      <w:r>
        <w:t xml:space="preserve"> WASH Coordinator.  As planned, the WWF-WAMPO sub-contract ended on December 31, 2013.  Two </w:t>
      </w:r>
      <w:proofErr w:type="spellStart"/>
      <w:r>
        <w:t>DoFish</w:t>
      </w:r>
      <w:proofErr w:type="spellEnd"/>
      <w:r>
        <w:t xml:space="preserve"> staff seconded to WWF for the duration of the project, </w:t>
      </w:r>
      <w:proofErr w:type="spellStart"/>
      <w:r>
        <w:t>Kanyi</w:t>
      </w:r>
      <w:proofErr w:type="spellEnd"/>
      <w:r>
        <w:t xml:space="preserve"> </w:t>
      </w:r>
      <w:proofErr w:type="spellStart"/>
      <w:r>
        <w:t>Babanding</w:t>
      </w:r>
      <w:proofErr w:type="spellEnd"/>
      <w:r>
        <w:t xml:space="preserve"> and </w:t>
      </w:r>
      <w:proofErr w:type="spellStart"/>
      <w:r>
        <w:t>Gibril</w:t>
      </w:r>
      <w:proofErr w:type="spellEnd"/>
      <w:r>
        <w:t xml:space="preserve"> </w:t>
      </w:r>
      <w:proofErr w:type="spellStart"/>
      <w:r>
        <w:t>Gabis</w:t>
      </w:r>
      <w:proofErr w:type="spellEnd"/>
      <w:r>
        <w:t xml:space="preserve">, </w:t>
      </w:r>
      <w:proofErr w:type="gramStart"/>
      <w:r>
        <w:t>have</w:t>
      </w:r>
      <w:proofErr w:type="gramEnd"/>
      <w:r>
        <w:t xml:space="preserve"> returned to </w:t>
      </w:r>
      <w:proofErr w:type="spellStart"/>
      <w:r>
        <w:t>DoFish</w:t>
      </w:r>
      <w:proofErr w:type="spellEnd"/>
      <w:r>
        <w:t xml:space="preserve"> as of January 1, 2014.  </w:t>
      </w:r>
      <w:r w:rsidR="008B5C03">
        <w:t xml:space="preserve">TRY and NASCOM have not completed activities under their seed grants by December 31st as originally planned.  Those activities will be completed by February and the grants closed out by March.  </w:t>
      </w:r>
    </w:p>
    <w:p w:rsidR="008B5C03" w:rsidRDefault="008B5C03" w:rsidP="00F90D97"/>
    <w:p w:rsidR="008B5C03" w:rsidRPr="00A66DAA" w:rsidRDefault="008B5C03" w:rsidP="00F90D97">
      <w:r>
        <w:t>With this report, CRC is also submitting a closeout plan for the project and requesting USAID approval for the proposed disposition of property.</w:t>
      </w:r>
    </w:p>
    <w:p w:rsidR="00E21824" w:rsidRPr="00097C84" w:rsidRDefault="008B5C03" w:rsidP="00242C01">
      <w:pPr>
        <w:pStyle w:val="Heading2"/>
        <w:rPr>
          <w:sz w:val="24"/>
          <w:szCs w:val="24"/>
        </w:rPr>
      </w:pPr>
      <w:bookmarkStart w:id="86" w:name="_Toc238348989"/>
      <w:bookmarkStart w:id="87" w:name="_Toc239213275"/>
      <w:bookmarkStart w:id="88" w:name="_Toc274232461"/>
      <w:bookmarkStart w:id="89" w:name="_Toc379232644"/>
      <w:bookmarkEnd w:id="85"/>
      <w:r>
        <w:rPr>
          <w:sz w:val="24"/>
          <w:szCs w:val="24"/>
        </w:rPr>
        <w:lastRenderedPageBreak/>
        <w:t>3</w:t>
      </w:r>
      <w:r w:rsidR="00E21824" w:rsidRPr="00097C84">
        <w:rPr>
          <w:sz w:val="24"/>
          <w:szCs w:val="24"/>
        </w:rPr>
        <w:t>.</w:t>
      </w:r>
      <w:r>
        <w:rPr>
          <w:sz w:val="24"/>
          <w:szCs w:val="24"/>
        </w:rPr>
        <w:t>1</w:t>
      </w:r>
      <w:r w:rsidR="00E21824" w:rsidRPr="00097C84">
        <w:rPr>
          <w:sz w:val="24"/>
          <w:szCs w:val="24"/>
        </w:rPr>
        <w:t xml:space="preserve"> International Travel Schedule</w:t>
      </w:r>
      <w:bookmarkEnd w:id="86"/>
      <w:bookmarkEnd w:id="87"/>
      <w:bookmarkEnd w:id="88"/>
      <w:bookmarkEnd w:id="89"/>
    </w:p>
    <w:p w:rsidR="00E21824" w:rsidRPr="00097C84" w:rsidRDefault="00E21824" w:rsidP="003920D8"/>
    <w:p w:rsidR="00E21824" w:rsidRPr="00097C84" w:rsidRDefault="00E21824" w:rsidP="003920D8">
      <w:r w:rsidRPr="00097C84">
        <w:t xml:space="preserve">This international travel schedule does not include travel between The Gambia and Senegal, which for planning and management purposes is considered local travel. The following list captures all international travel other than within and between The Gambia and Senegal. </w:t>
      </w:r>
    </w:p>
    <w:p w:rsidR="00E21824" w:rsidRPr="00097C84" w:rsidRDefault="00E21824" w:rsidP="003920D8"/>
    <w:p w:rsidR="008E760F" w:rsidRPr="00097C84" w:rsidRDefault="00E21824" w:rsidP="00063BF5">
      <w:pPr>
        <w:rPr>
          <w:b/>
          <w:bCs/>
        </w:rPr>
      </w:pPr>
      <w:r w:rsidRPr="00097C84">
        <w:rPr>
          <w:b/>
          <w:bCs/>
        </w:rPr>
        <w:t>First Quarter</w:t>
      </w:r>
      <w:r w:rsidR="00326749" w:rsidRPr="00097C84">
        <w:rPr>
          <w:b/>
          <w:bCs/>
        </w:rPr>
        <w:t xml:space="preserve"> Actual</w:t>
      </w:r>
    </w:p>
    <w:p w:rsidR="00E21824" w:rsidRPr="00097C84" w:rsidRDefault="00A90E54" w:rsidP="00E25C51">
      <w:pPr>
        <w:pStyle w:val="ListParagraph"/>
        <w:numPr>
          <w:ilvl w:val="0"/>
          <w:numId w:val="7"/>
        </w:numPr>
        <w:rPr>
          <w:b/>
          <w:bCs/>
        </w:rPr>
      </w:pPr>
      <w:r w:rsidRPr="00097C84">
        <w:rPr>
          <w:bCs/>
        </w:rPr>
        <w:t xml:space="preserve">Kathy Castro:  </w:t>
      </w:r>
      <w:r w:rsidR="00063BF5" w:rsidRPr="00097C84">
        <w:rPr>
          <w:bCs/>
        </w:rPr>
        <w:t>(November 2013) P</w:t>
      </w:r>
      <w:r w:rsidR="00E542B5" w:rsidRPr="00097C84">
        <w:rPr>
          <w:bCs/>
        </w:rPr>
        <w:t>repare</w:t>
      </w:r>
      <w:r w:rsidR="00326749" w:rsidRPr="00097C84">
        <w:rPr>
          <w:bCs/>
        </w:rPr>
        <w:t>d</w:t>
      </w:r>
      <w:r w:rsidR="00E542B5" w:rsidRPr="00097C84">
        <w:rPr>
          <w:bCs/>
        </w:rPr>
        <w:t xml:space="preserve"> </w:t>
      </w:r>
      <w:r w:rsidR="00063BF5" w:rsidRPr="00097C84">
        <w:rPr>
          <w:bCs/>
        </w:rPr>
        <w:t>and participate</w:t>
      </w:r>
      <w:r w:rsidR="00326749" w:rsidRPr="00097C84">
        <w:rPr>
          <w:bCs/>
        </w:rPr>
        <w:t>d</w:t>
      </w:r>
      <w:r w:rsidR="00063BF5" w:rsidRPr="00097C84">
        <w:rPr>
          <w:bCs/>
        </w:rPr>
        <w:t xml:space="preserve"> in the 2</w:t>
      </w:r>
      <w:r w:rsidR="00063BF5" w:rsidRPr="00097C84">
        <w:rPr>
          <w:bCs/>
          <w:vertAlign w:val="superscript"/>
        </w:rPr>
        <w:t>nd</w:t>
      </w:r>
      <w:r w:rsidR="00063BF5" w:rsidRPr="00097C84">
        <w:rPr>
          <w:bCs/>
        </w:rPr>
        <w:t xml:space="preserve"> Annual Bi-Lateral Co-Management Meeting in The Gambia and the 2</w:t>
      </w:r>
      <w:r w:rsidR="00063BF5" w:rsidRPr="00097C84">
        <w:rPr>
          <w:bCs/>
          <w:vertAlign w:val="superscript"/>
        </w:rPr>
        <w:t>nd</w:t>
      </w:r>
      <w:r w:rsidR="00063BF5" w:rsidRPr="00097C84">
        <w:rPr>
          <w:bCs/>
        </w:rPr>
        <w:t xml:space="preserve"> Annual Sole C</w:t>
      </w:r>
      <w:r w:rsidR="00BE380D" w:rsidRPr="00097C84">
        <w:rPr>
          <w:bCs/>
        </w:rPr>
        <w:t>o</w:t>
      </w:r>
      <w:r w:rsidR="00063BF5" w:rsidRPr="00097C84">
        <w:rPr>
          <w:bCs/>
        </w:rPr>
        <w:t>-Management Plan Review Meeting.</w:t>
      </w:r>
      <w:r w:rsidR="00BE380D" w:rsidRPr="00097C84">
        <w:rPr>
          <w:bCs/>
        </w:rPr>
        <w:t xml:space="preserve">  TA to </w:t>
      </w:r>
      <w:proofErr w:type="spellStart"/>
      <w:r w:rsidR="00BE380D" w:rsidRPr="00097C84">
        <w:rPr>
          <w:bCs/>
        </w:rPr>
        <w:t>DoFish</w:t>
      </w:r>
      <w:proofErr w:type="spellEnd"/>
      <w:r w:rsidR="00BE380D" w:rsidRPr="00097C84">
        <w:rPr>
          <w:bCs/>
        </w:rPr>
        <w:t xml:space="preserve"> on sustainability of stock assessment.</w:t>
      </w:r>
    </w:p>
    <w:p w:rsidR="00063BF5" w:rsidRPr="00097C84" w:rsidRDefault="00063BF5" w:rsidP="00E25C51">
      <w:pPr>
        <w:pStyle w:val="ListParagraph"/>
        <w:numPr>
          <w:ilvl w:val="0"/>
          <w:numId w:val="7"/>
        </w:numPr>
        <w:rPr>
          <w:b/>
          <w:bCs/>
        </w:rPr>
      </w:pPr>
      <w:r w:rsidRPr="00097C84">
        <w:rPr>
          <w:bCs/>
        </w:rPr>
        <w:t>Karen Kent:  (December 2013) WASH handover event</w:t>
      </w:r>
      <w:r w:rsidR="00643D95" w:rsidRPr="00097C84">
        <w:rPr>
          <w:bCs/>
        </w:rPr>
        <w:t xml:space="preserve"> and follow-up of actions recommended at the November meetings</w:t>
      </w:r>
      <w:r w:rsidRPr="00097C84">
        <w:rPr>
          <w:bCs/>
        </w:rPr>
        <w:t>.</w:t>
      </w:r>
    </w:p>
    <w:p w:rsidR="0057048B" w:rsidRPr="00097C84" w:rsidRDefault="0057048B" w:rsidP="00A90E54">
      <w:pPr>
        <w:pStyle w:val="ListParagraph"/>
        <w:rPr>
          <w:b/>
          <w:bCs/>
        </w:rPr>
      </w:pPr>
    </w:p>
    <w:p w:rsidR="00E21824" w:rsidRPr="00097C84" w:rsidRDefault="00E21824" w:rsidP="00C629F7">
      <w:pPr>
        <w:rPr>
          <w:b/>
          <w:bCs/>
        </w:rPr>
      </w:pPr>
      <w:r w:rsidRPr="00097C84">
        <w:rPr>
          <w:b/>
          <w:bCs/>
        </w:rPr>
        <w:t>Second Quarter</w:t>
      </w:r>
      <w:r w:rsidR="00643D95" w:rsidRPr="00097C84">
        <w:rPr>
          <w:b/>
          <w:bCs/>
        </w:rPr>
        <w:t xml:space="preserve"> (anticipated)</w:t>
      </w:r>
    </w:p>
    <w:p w:rsidR="00E21824" w:rsidRPr="00097C84" w:rsidRDefault="00E21824" w:rsidP="00E25C51">
      <w:pPr>
        <w:pStyle w:val="ListParagraph"/>
        <w:numPr>
          <w:ilvl w:val="0"/>
          <w:numId w:val="4"/>
        </w:numPr>
      </w:pPr>
      <w:r w:rsidRPr="00097C84">
        <w:t xml:space="preserve">Mike Rice:  </w:t>
      </w:r>
      <w:r w:rsidR="00D27A39" w:rsidRPr="00097C84">
        <w:t xml:space="preserve">(January 2014) </w:t>
      </w:r>
      <w:r w:rsidR="003523E2" w:rsidRPr="00097C84">
        <w:t xml:space="preserve">Gambian National Shellfish Sanitation Plan </w:t>
      </w:r>
      <w:r w:rsidR="00DA2A22" w:rsidRPr="00097C84">
        <w:t xml:space="preserve">training, </w:t>
      </w:r>
      <w:r w:rsidR="00E542B5" w:rsidRPr="00097C84">
        <w:t>MOU signing and TA</w:t>
      </w:r>
      <w:r w:rsidR="00D27A39" w:rsidRPr="00097C84">
        <w:t>.</w:t>
      </w:r>
      <w:r w:rsidR="00643D95" w:rsidRPr="00097C84">
        <w:t xml:space="preserve"> Participation in TRY annual </w:t>
      </w:r>
      <w:proofErr w:type="spellStart"/>
      <w:r w:rsidR="00643D95" w:rsidRPr="00097C84">
        <w:t>Cocklle</w:t>
      </w:r>
      <w:proofErr w:type="spellEnd"/>
      <w:r w:rsidR="00643D95" w:rsidRPr="00097C84">
        <w:t xml:space="preserve"> and Oyster Co-Management Plan review meeting.</w:t>
      </w:r>
      <w:r w:rsidRPr="00097C84">
        <w:tab/>
      </w:r>
    </w:p>
    <w:p w:rsidR="00815081" w:rsidRPr="00097C84" w:rsidRDefault="00815081" w:rsidP="00E25C51">
      <w:pPr>
        <w:pStyle w:val="ListParagraph"/>
        <w:numPr>
          <w:ilvl w:val="0"/>
          <w:numId w:val="4"/>
        </w:numPr>
      </w:pPr>
      <w:r w:rsidRPr="00097C84">
        <w:t xml:space="preserve">Karen Kent:   </w:t>
      </w:r>
      <w:r w:rsidR="00D27A39" w:rsidRPr="00097C84">
        <w:t>(March</w:t>
      </w:r>
      <w:r w:rsidR="00643D95" w:rsidRPr="00097C84">
        <w:t>/April</w:t>
      </w:r>
      <w:r w:rsidR="00D27A39" w:rsidRPr="00097C84">
        <w:t xml:space="preserve"> 2014) </w:t>
      </w:r>
      <w:r w:rsidRPr="00097C84">
        <w:t>WASH</w:t>
      </w:r>
      <w:r w:rsidR="00D27A39" w:rsidRPr="00097C84">
        <w:t xml:space="preserve"> handover and Project Review and Closeout meeting with stakeholders</w:t>
      </w:r>
      <w:r w:rsidR="00156F57" w:rsidRPr="00097C84">
        <w:t>.</w:t>
      </w:r>
    </w:p>
    <w:p w:rsidR="00D27A39" w:rsidRPr="00097C84" w:rsidRDefault="00D27A39" w:rsidP="00E25C51">
      <w:pPr>
        <w:pStyle w:val="ListParagraph"/>
        <w:numPr>
          <w:ilvl w:val="0"/>
          <w:numId w:val="4"/>
        </w:numPr>
      </w:pPr>
      <w:r w:rsidRPr="00097C84">
        <w:t xml:space="preserve">Kim </w:t>
      </w:r>
      <w:proofErr w:type="spellStart"/>
      <w:r w:rsidRPr="00097C84">
        <w:t>Kaine</w:t>
      </w:r>
      <w:proofErr w:type="spellEnd"/>
      <w:r w:rsidRPr="00097C84">
        <w:t>:  (March</w:t>
      </w:r>
      <w:r w:rsidR="00643D95" w:rsidRPr="00097C84">
        <w:t>/April</w:t>
      </w:r>
      <w:r w:rsidRPr="00097C84">
        <w:t xml:space="preserve"> 2014) Project Closeout.</w:t>
      </w:r>
    </w:p>
    <w:p w:rsidR="00E21824" w:rsidRPr="008F37C7" w:rsidRDefault="00E21824" w:rsidP="00C629F7"/>
    <w:p w:rsidR="00E21824" w:rsidRPr="00242C01" w:rsidRDefault="008B5C03" w:rsidP="00242C01">
      <w:pPr>
        <w:pStyle w:val="Heading2"/>
        <w:rPr>
          <w:sz w:val="24"/>
          <w:szCs w:val="24"/>
        </w:rPr>
      </w:pPr>
      <w:bookmarkStart w:id="90" w:name="_Toc238348990"/>
      <w:bookmarkStart w:id="91" w:name="_Toc239213276"/>
      <w:bookmarkStart w:id="92" w:name="_Toc274232462"/>
      <w:bookmarkStart w:id="93" w:name="_Toc379232645"/>
      <w:r>
        <w:rPr>
          <w:sz w:val="24"/>
          <w:szCs w:val="24"/>
        </w:rPr>
        <w:t>3.2</w:t>
      </w:r>
      <w:r w:rsidR="00E21824" w:rsidRPr="00242C01">
        <w:rPr>
          <w:sz w:val="24"/>
          <w:szCs w:val="24"/>
        </w:rPr>
        <w:t xml:space="preserve"> Environmental Monitoring</w:t>
      </w:r>
      <w:bookmarkEnd w:id="90"/>
      <w:r w:rsidR="00E21824" w:rsidRPr="00242C01">
        <w:rPr>
          <w:sz w:val="24"/>
          <w:szCs w:val="24"/>
        </w:rPr>
        <w:t xml:space="preserve"> and Compliance</w:t>
      </w:r>
      <w:bookmarkEnd w:id="91"/>
      <w:bookmarkEnd w:id="92"/>
      <w:bookmarkEnd w:id="93"/>
    </w:p>
    <w:p w:rsidR="00E21824" w:rsidRDefault="00E21824" w:rsidP="00C87051"/>
    <w:p w:rsidR="00E21824" w:rsidRDefault="00E21824" w:rsidP="00C87051">
      <w:r>
        <w:t xml:space="preserve">Based on the revised initial environmental evaluation (IEE) approved </w:t>
      </w:r>
      <w:r w:rsidR="00641AE6">
        <w:t xml:space="preserve">in 2011 </w:t>
      </w:r>
      <w:r>
        <w:t xml:space="preserve">for the project, </w:t>
      </w:r>
      <w:r w:rsidR="00DA3AA9">
        <w:t>an Environmental Monitoring and Mitigation Plan is in</w:t>
      </w:r>
      <w:r>
        <w:t xml:space="preserve"> place to ensure no significant environmental impacts are occurring for those actions identified in the IEE with a negative determination subject to conditions.  </w:t>
      </w:r>
      <w:r w:rsidR="00E2418B">
        <w:t>A</w:t>
      </w:r>
      <w:r>
        <w:t xml:space="preserve">ctivities conducted this </w:t>
      </w:r>
      <w:r w:rsidR="00097C84">
        <w:t>quarter</w:t>
      </w:r>
      <w:r>
        <w:t xml:space="preserve"> that have conditions and require monitoring and/or mitigation plans include:</w:t>
      </w:r>
    </w:p>
    <w:p w:rsidR="00E21824" w:rsidRDefault="00E21824" w:rsidP="00E25C51">
      <w:pPr>
        <w:pStyle w:val="ListParagraph"/>
        <w:numPr>
          <w:ilvl w:val="0"/>
          <w:numId w:val="5"/>
        </w:numPr>
      </w:pPr>
      <w:r>
        <w:t>Fisheries management plans</w:t>
      </w:r>
    </w:p>
    <w:p w:rsidR="00E21824" w:rsidRDefault="00E21824" w:rsidP="00E25C51">
      <w:pPr>
        <w:pStyle w:val="ListParagraph"/>
        <w:numPr>
          <w:ilvl w:val="0"/>
          <w:numId w:val="5"/>
        </w:numPr>
      </w:pPr>
      <w:r>
        <w:t>W</w:t>
      </w:r>
      <w:r w:rsidR="00E2418B">
        <w:t>ASH</w:t>
      </w:r>
      <w:r>
        <w:t xml:space="preserve"> improvements at landing sites</w:t>
      </w:r>
    </w:p>
    <w:p w:rsidR="00E21824" w:rsidRDefault="00E21824" w:rsidP="00C87051">
      <w:r>
        <w:t>Status on these activities will be included in the Environmental Monitoring and Mitigation Report submitted to USAID</w:t>
      </w:r>
      <w:r w:rsidR="00097C84">
        <w:t xml:space="preserve"> with the USAID/</w:t>
      </w:r>
      <w:proofErr w:type="spellStart"/>
      <w:r w:rsidR="00097C84">
        <w:t>BaNafaa</w:t>
      </w:r>
      <w:proofErr w:type="spellEnd"/>
      <w:r w:rsidR="00097C84">
        <w:t xml:space="preserve"> Annual/Final Report for the period through April 2014</w:t>
      </w:r>
      <w:r>
        <w:t>.</w:t>
      </w:r>
    </w:p>
    <w:p w:rsidR="00E21824" w:rsidRPr="00242C01" w:rsidRDefault="008B5C03" w:rsidP="00242C01">
      <w:pPr>
        <w:pStyle w:val="Heading2"/>
        <w:rPr>
          <w:sz w:val="24"/>
          <w:szCs w:val="24"/>
        </w:rPr>
      </w:pPr>
      <w:bookmarkStart w:id="94" w:name="_Toc238348991"/>
      <w:bookmarkStart w:id="95" w:name="_Toc239213277"/>
      <w:bookmarkStart w:id="96" w:name="_Toc274232463"/>
      <w:bookmarkStart w:id="97" w:name="_Toc379232646"/>
      <w:r>
        <w:rPr>
          <w:sz w:val="24"/>
          <w:szCs w:val="24"/>
        </w:rPr>
        <w:t>3.3</w:t>
      </w:r>
      <w:r w:rsidR="00E21824" w:rsidRPr="00242C01">
        <w:rPr>
          <w:sz w:val="24"/>
          <w:szCs w:val="24"/>
        </w:rPr>
        <w:t xml:space="preserve"> Branding</w:t>
      </w:r>
      <w:bookmarkEnd w:id="94"/>
      <w:bookmarkEnd w:id="95"/>
      <w:bookmarkEnd w:id="96"/>
      <w:bookmarkEnd w:id="97"/>
    </w:p>
    <w:p w:rsidR="00E21824" w:rsidRDefault="00E21824" w:rsidP="00C87051"/>
    <w:p w:rsidR="00E21824" w:rsidRPr="00D77542" w:rsidRDefault="00E21824" w:rsidP="00B8519C">
      <w:r>
        <w:t xml:space="preserve">The </w:t>
      </w:r>
      <w:r w:rsidRPr="00B01D49">
        <w:rPr>
          <w:iCs/>
        </w:rPr>
        <w:t>USAID/</w:t>
      </w:r>
      <w:proofErr w:type="spellStart"/>
      <w:r w:rsidRPr="00B01D49">
        <w:rPr>
          <w:iCs/>
        </w:rPr>
        <w:t>BaNafaa</w:t>
      </w:r>
      <w:proofErr w:type="spellEnd"/>
      <w:r w:rsidRPr="00B01D49">
        <w:t xml:space="preserve"> Project</w:t>
      </w:r>
      <w:r>
        <w:t xml:space="preserve"> </w:t>
      </w:r>
      <w:r w:rsidRPr="00D8290B">
        <w:t xml:space="preserve">provides </w:t>
      </w:r>
      <w:r>
        <w:t xml:space="preserve">information </w:t>
      </w:r>
      <w:r w:rsidRPr="00D8290B">
        <w:t>through many existing channels</w:t>
      </w:r>
      <w:r>
        <w:t xml:space="preserve">. This includes through </w:t>
      </w:r>
      <w:r w:rsidRPr="00D8290B">
        <w:t>presentations at meetings, conferences, outreach sessions and other forum</w:t>
      </w:r>
      <w:r>
        <w:t xml:space="preserve">s as well as </w:t>
      </w:r>
      <w:r w:rsidRPr="00D8290B">
        <w:t>through print media—e.g.,  peer-reviewed articles in professional journals, locally produced Information, Education and Communication (IEC) materials, pamphlets, brochures, policy briefs, guides, and PowerPoint presentations</w:t>
      </w:r>
      <w:r>
        <w:t>. The</w:t>
      </w:r>
      <w:r w:rsidRPr="00D8290B">
        <w:t xml:space="preserve"> </w:t>
      </w:r>
      <w:r>
        <w:t xml:space="preserve">main </w:t>
      </w:r>
      <w:r w:rsidRPr="00D8290B">
        <w:t>target audiences include local communities, local government agencies, national policymakers, grassroots NGOs</w:t>
      </w:r>
      <w:r>
        <w:t>,</w:t>
      </w:r>
      <w:r w:rsidRPr="00D8290B">
        <w:t xml:space="preserve"> and </w:t>
      </w:r>
      <w:r>
        <w:t xml:space="preserve">other </w:t>
      </w:r>
      <w:r w:rsidRPr="00D8290B">
        <w:t>donors</w:t>
      </w:r>
      <w:r>
        <w:t>. Acknowledgement is always given to t</w:t>
      </w:r>
      <w:r w:rsidRPr="00D8290B">
        <w:t xml:space="preserve">he </w:t>
      </w:r>
      <w:r>
        <w:t xml:space="preserve">generous support of the American people through </w:t>
      </w:r>
      <w:r w:rsidRPr="00D8290B">
        <w:t xml:space="preserve">USAID in all </w:t>
      </w:r>
      <w:r>
        <w:t>Project</w:t>
      </w:r>
      <w:r w:rsidRPr="00D8290B">
        <w:t xml:space="preserve"> commu</w:t>
      </w:r>
      <w:r>
        <w:t>nications and materials</w:t>
      </w:r>
      <w:r w:rsidRPr="00D8290B">
        <w:t xml:space="preserve">. </w:t>
      </w:r>
      <w:r>
        <w:t>A</w:t>
      </w:r>
      <w:r w:rsidRPr="00D8290B">
        <w:t>lso recognize</w:t>
      </w:r>
      <w:r>
        <w:t>d are</w:t>
      </w:r>
      <w:r w:rsidRPr="00D8290B">
        <w:t xml:space="preserve"> partnerships </w:t>
      </w:r>
      <w:r w:rsidRPr="00D8290B">
        <w:lastRenderedPageBreak/>
        <w:t>and support from local government ministries, agencies and</w:t>
      </w:r>
      <w:r>
        <w:t xml:space="preserve"> departments who participate in various activities of the Project</w:t>
      </w:r>
      <w:r w:rsidRPr="00D8290B">
        <w:t xml:space="preserve">. </w:t>
      </w:r>
    </w:p>
    <w:p w:rsidR="00DD3BD0" w:rsidRDefault="00DD3BD0"/>
    <w:p w:rsidR="00E21824" w:rsidRDefault="00E21824" w:rsidP="00B8519C">
      <w:pPr>
        <w:rPr>
          <w:b/>
          <w:bCs/>
        </w:rPr>
      </w:pPr>
      <w:r w:rsidRPr="00D8290B">
        <w:rPr>
          <w:b/>
          <w:bCs/>
        </w:rPr>
        <w:t>Synopsis of Planned Communication Items Affected by USAID Marking/Branding Regulations (ADS 320/AAPD 05-11)</w:t>
      </w:r>
    </w:p>
    <w:p w:rsidR="0057048B" w:rsidRPr="00D8290B" w:rsidRDefault="0057048B" w:rsidP="00B8519C">
      <w:pPr>
        <w:rPr>
          <w:b/>
          <w:bCs/>
        </w:rPr>
      </w:pPr>
    </w:p>
    <w:tbl>
      <w:tblPr>
        <w:tblW w:w="5000" w:type="pct"/>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31"/>
        <w:gridCol w:w="2618"/>
        <w:gridCol w:w="1138"/>
        <w:gridCol w:w="3089"/>
      </w:tblGrid>
      <w:tr w:rsidR="00E21824" w:rsidRPr="00427D5D" w:rsidTr="0057048B">
        <w:trPr>
          <w:tblHeader/>
        </w:trPr>
        <w:tc>
          <w:tcPr>
            <w:tcW w:w="1426" w:type="pct"/>
            <w:shd w:val="clear" w:color="auto" w:fill="B3B3B3"/>
          </w:tcPr>
          <w:p w:rsidR="00E21824" w:rsidRPr="00427D5D" w:rsidRDefault="00E21824" w:rsidP="00AA7FD9">
            <w:pPr>
              <w:rPr>
                <w:b/>
                <w:bCs/>
                <w:i/>
                <w:iCs/>
              </w:rPr>
            </w:pPr>
            <w:r w:rsidRPr="00427D5D">
              <w:rPr>
                <w:b/>
                <w:bCs/>
                <w:i/>
                <w:iCs/>
              </w:rPr>
              <w:t>Item</w:t>
            </w:r>
          </w:p>
        </w:tc>
        <w:tc>
          <w:tcPr>
            <w:tcW w:w="1367" w:type="pct"/>
            <w:shd w:val="clear" w:color="auto" w:fill="B3B3B3"/>
          </w:tcPr>
          <w:p w:rsidR="00E21824" w:rsidRPr="00427D5D" w:rsidRDefault="00E21824" w:rsidP="00AA7FD9">
            <w:pPr>
              <w:rPr>
                <w:b/>
                <w:bCs/>
                <w:i/>
                <w:iCs/>
              </w:rPr>
            </w:pPr>
            <w:r w:rsidRPr="00427D5D">
              <w:rPr>
                <w:b/>
                <w:bCs/>
                <w:i/>
                <w:iCs/>
              </w:rPr>
              <w:t>Type of USAID marking</w:t>
            </w:r>
          </w:p>
        </w:tc>
        <w:tc>
          <w:tcPr>
            <w:tcW w:w="594" w:type="pct"/>
            <w:shd w:val="clear" w:color="auto" w:fill="B3B3B3"/>
          </w:tcPr>
          <w:p w:rsidR="00E21824" w:rsidRPr="00427D5D" w:rsidRDefault="00E21824" w:rsidP="00AA7FD9">
            <w:pPr>
              <w:rPr>
                <w:b/>
                <w:bCs/>
                <w:i/>
                <w:iCs/>
              </w:rPr>
            </w:pPr>
            <w:r w:rsidRPr="00427D5D">
              <w:rPr>
                <w:b/>
                <w:bCs/>
                <w:i/>
                <w:iCs/>
              </w:rPr>
              <w:t>Marking Code</w:t>
            </w:r>
          </w:p>
        </w:tc>
        <w:tc>
          <w:tcPr>
            <w:tcW w:w="1613" w:type="pct"/>
            <w:shd w:val="clear" w:color="auto" w:fill="B3B3B3"/>
          </w:tcPr>
          <w:p w:rsidR="00E21824" w:rsidRPr="00427D5D" w:rsidRDefault="00E21824" w:rsidP="00AA7FD9">
            <w:pPr>
              <w:rPr>
                <w:b/>
                <w:bCs/>
                <w:i/>
                <w:iCs/>
              </w:rPr>
            </w:pPr>
            <w:r w:rsidRPr="00427D5D">
              <w:rPr>
                <w:b/>
                <w:bCs/>
                <w:i/>
                <w:iCs/>
              </w:rPr>
              <w:t>Locations affected/ Explanation for any ‘U’</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Press materials to announce Project progress and success stories</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Project brief / fact sheet</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PowerPoint presentations at meetings, workshops and trainings</w:t>
            </w:r>
          </w:p>
        </w:tc>
        <w:tc>
          <w:tcPr>
            <w:tcW w:w="1367" w:type="pct"/>
          </w:tcPr>
          <w:p w:rsidR="00E21824" w:rsidRPr="00D32078" w:rsidRDefault="00E21824" w:rsidP="00AA7FD9">
            <w:pPr>
              <w:rPr>
                <w:sz w:val="22"/>
                <w:szCs w:val="22"/>
              </w:rPr>
            </w:pPr>
            <w:r w:rsidRPr="00D32078">
              <w:rPr>
                <w:sz w:val="22"/>
                <w:szCs w:val="22"/>
              </w:rPr>
              <w:t>USAID logo (co-branded 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Brochures/posters on environmental issues</w:t>
            </w:r>
          </w:p>
        </w:tc>
        <w:tc>
          <w:tcPr>
            <w:tcW w:w="1367" w:type="pct"/>
          </w:tcPr>
          <w:p w:rsidR="00E21824" w:rsidRPr="00D32078" w:rsidRDefault="00E21824" w:rsidP="00AA7FD9">
            <w:pPr>
              <w:rPr>
                <w:sz w:val="22"/>
                <w:szCs w:val="22"/>
              </w:rPr>
            </w:pPr>
            <w:r w:rsidRPr="00D32078">
              <w:rPr>
                <w:sz w:val="22"/>
                <w:szCs w:val="22"/>
              </w:rPr>
              <w:t>USAID logo (cobranded where/as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 xml:space="preserve">Landing or marketing site facility improvements </w:t>
            </w:r>
          </w:p>
        </w:tc>
        <w:tc>
          <w:tcPr>
            <w:tcW w:w="1367" w:type="pct"/>
          </w:tcPr>
          <w:p w:rsidR="00E21824" w:rsidRPr="00D32078" w:rsidRDefault="00E21824" w:rsidP="00AA7FD9">
            <w:pPr>
              <w:rPr>
                <w:sz w:val="22"/>
                <w:szCs w:val="22"/>
              </w:rPr>
            </w:pPr>
            <w:r w:rsidRPr="00D32078">
              <w:rPr>
                <w:sz w:val="22"/>
                <w:szCs w:val="22"/>
              </w:rPr>
              <w:t>USAID logo / stickers (cobranded where/as appropriate)</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Project Office/room within WWF/Gambia office in Banjul</w:t>
            </w:r>
          </w:p>
        </w:tc>
        <w:tc>
          <w:tcPr>
            <w:tcW w:w="1367" w:type="pct"/>
          </w:tcPr>
          <w:p w:rsidR="00E21824" w:rsidRPr="00D32078" w:rsidRDefault="00E21824" w:rsidP="00AA7FD9">
            <w:pPr>
              <w:rPr>
                <w:sz w:val="22"/>
                <w:szCs w:val="22"/>
              </w:rPr>
            </w:pPr>
            <w:r w:rsidRPr="00D32078">
              <w:rPr>
                <w:sz w:val="22"/>
                <w:szCs w:val="22"/>
              </w:rPr>
              <w:t xml:space="preserve">Project sign in English and local dialect name as well </w:t>
            </w:r>
            <w:r w:rsidRPr="00D32078">
              <w:rPr>
                <w:i/>
                <w:iCs/>
                <w:sz w:val="22"/>
                <w:szCs w:val="22"/>
              </w:rPr>
              <w:t>(USAID/</w:t>
            </w:r>
            <w:proofErr w:type="spellStart"/>
            <w:r w:rsidRPr="00D32078">
              <w:rPr>
                <w:i/>
                <w:iCs/>
                <w:sz w:val="22"/>
                <w:szCs w:val="22"/>
              </w:rPr>
              <w:t>BaNafaa</w:t>
            </w:r>
            <w:proofErr w:type="spellEnd"/>
            <w:r w:rsidRPr="00D32078">
              <w:rPr>
                <w:sz w:val="22"/>
                <w:szCs w:val="22"/>
              </w:rPr>
              <w:t>) but no USAID identity used</w:t>
            </w:r>
          </w:p>
        </w:tc>
        <w:tc>
          <w:tcPr>
            <w:tcW w:w="594" w:type="pct"/>
          </w:tcPr>
          <w:p w:rsidR="00E21824" w:rsidRPr="00D32078" w:rsidRDefault="00E21824" w:rsidP="00AA7FD9">
            <w:pPr>
              <w:rPr>
                <w:sz w:val="22"/>
                <w:szCs w:val="22"/>
              </w:rPr>
            </w:pPr>
            <w:r w:rsidRPr="00D32078">
              <w:rPr>
                <w:sz w:val="22"/>
                <w:szCs w:val="22"/>
              </w:rPr>
              <w:t>M</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BB0CE3">
            <w:pPr>
              <w:rPr>
                <w:sz w:val="22"/>
                <w:szCs w:val="22"/>
              </w:rPr>
            </w:pPr>
            <w:r w:rsidRPr="00D32078">
              <w:rPr>
                <w:sz w:val="22"/>
                <w:szCs w:val="22"/>
              </w:rPr>
              <w:t>CRC Project Office/room within TRY/Gambia office in Banjul</w:t>
            </w:r>
          </w:p>
        </w:tc>
        <w:tc>
          <w:tcPr>
            <w:tcW w:w="1367" w:type="pct"/>
          </w:tcPr>
          <w:p w:rsidR="00E21824" w:rsidRPr="00D32078" w:rsidRDefault="00E21824" w:rsidP="00BB0CE3">
            <w:pPr>
              <w:rPr>
                <w:sz w:val="22"/>
                <w:szCs w:val="22"/>
              </w:rPr>
            </w:pPr>
            <w:r w:rsidRPr="00D32078">
              <w:rPr>
                <w:sz w:val="22"/>
                <w:szCs w:val="22"/>
              </w:rPr>
              <w:t xml:space="preserve">Project sign in English and local dialect name as well </w:t>
            </w:r>
            <w:r w:rsidRPr="00D32078">
              <w:rPr>
                <w:i/>
                <w:iCs/>
                <w:sz w:val="22"/>
                <w:szCs w:val="22"/>
              </w:rPr>
              <w:t>(USAID/</w:t>
            </w:r>
            <w:proofErr w:type="spellStart"/>
            <w:r w:rsidRPr="00D32078">
              <w:rPr>
                <w:i/>
                <w:iCs/>
                <w:sz w:val="22"/>
                <w:szCs w:val="22"/>
              </w:rPr>
              <w:t>BaNafaa</w:t>
            </w:r>
            <w:proofErr w:type="spellEnd"/>
            <w:r w:rsidRPr="00D32078">
              <w:rPr>
                <w:sz w:val="22"/>
                <w:szCs w:val="22"/>
              </w:rPr>
              <w:t>) but no USAID identity used</w:t>
            </w:r>
          </w:p>
        </w:tc>
        <w:tc>
          <w:tcPr>
            <w:tcW w:w="594" w:type="pct"/>
          </w:tcPr>
          <w:p w:rsidR="00E21824" w:rsidRPr="00D32078" w:rsidRDefault="00E21824" w:rsidP="00BB0CE3">
            <w:pPr>
              <w:rPr>
                <w:sz w:val="22"/>
                <w:szCs w:val="22"/>
              </w:rPr>
            </w:pPr>
            <w:r w:rsidRPr="00D32078">
              <w:rPr>
                <w:sz w:val="22"/>
                <w:szCs w:val="22"/>
              </w:rPr>
              <w:t>M</w:t>
            </w:r>
          </w:p>
        </w:tc>
        <w:tc>
          <w:tcPr>
            <w:tcW w:w="1613" w:type="pct"/>
          </w:tcPr>
          <w:p w:rsidR="00E21824" w:rsidRPr="00D32078" w:rsidRDefault="00E21824" w:rsidP="00BB0CE3">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AA7FD9">
            <w:pPr>
              <w:rPr>
                <w:sz w:val="22"/>
                <w:szCs w:val="22"/>
              </w:rPr>
            </w:pPr>
            <w:r w:rsidRPr="00D32078">
              <w:rPr>
                <w:sz w:val="22"/>
                <w:szCs w:val="22"/>
              </w:rPr>
              <w:t>Fisheries management plans</w:t>
            </w:r>
          </w:p>
        </w:tc>
        <w:tc>
          <w:tcPr>
            <w:tcW w:w="1367" w:type="pct"/>
          </w:tcPr>
          <w:p w:rsidR="00E21824" w:rsidRPr="00D32078" w:rsidRDefault="00E21824" w:rsidP="00AA7FD9">
            <w:pPr>
              <w:rPr>
                <w:sz w:val="22"/>
                <w:szCs w:val="22"/>
              </w:rPr>
            </w:pPr>
          </w:p>
        </w:tc>
        <w:tc>
          <w:tcPr>
            <w:tcW w:w="594" w:type="pct"/>
          </w:tcPr>
          <w:p w:rsidR="00E21824" w:rsidRPr="00D32078" w:rsidRDefault="00E21824" w:rsidP="00AA7FD9">
            <w:pPr>
              <w:rPr>
                <w:sz w:val="22"/>
                <w:szCs w:val="22"/>
              </w:rPr>
            </w:pPr>
            <w:r w:rsidRPr="00D32078">
              <w:rPr>
                <w:sz w:val="22"/>
                <w:szCs w:val="22"/>
              </w:rPr>
              <w:t>PE</w:t>
            </w:r>
          </w:p>
        </w:tc>
        <w:tc>
          <w:tcPr>
            <w:tcW w:w="1613" w:type="pct"/>
          </w:tcPr>
          <w:p w:rsidR="00E21824" w:rsidRPr="00D32078" w:rsidRDefault="00E21824" w:rsidP="00AA7FD9">
            <w:pPr>
              <w:rPr>
                <w:sz w:val="22"/>
                <w:szCs w:val="22"/>
              </w:rPr>
            </w:pPr>
            <w:r w:rsidRPr="00D32078">
              <w:rPr>
                <w:sz w:val="22"/>
                <w:szCs w:val="22"/>
              </w:rPr>
              <w:t>Primarily a Gambian audience</w:t>
            </w:r>
          </w:p>
        </w:tc>
      </w:tr>
      <w:tr w:rsidR="00E21824" w:rsidRPr="00D8290B" w:rsidTr="0057048B">
        <w:tc>
          <w:tcPr>
            <w:tcW w:w="1426" w:type="pct"/>
          </w:tcPr>
          <w:p w:rsidR="00E21824" w:rsidRPr="00D32078" w:rsidRDefault="00E21824" w:rsidP="00E8743D">
            <w:pPr>
              <w:rPr>
                <w:sz w:val="22"/>
                <w:szCs w:val="22"/>
              </w:rPr>
            </w:pPr>
            <w:r w:rsidRPr="00D32078">
              <w:rPr>
                <w:sz w:val="22"/>
                <w:szCs w:val="22"/>
              </w:rPr>
              <w:t>Project vehicles, office furnishings and computer equipment purch</w:t>
            </w:r>
            <w:r w:rsidR="00E8743D" w:rsidRPr="00D32078">
              <w:rPr>
                <w:sz w:val="22"/>
                <w:szCs w:val="22"/>
              </w:rPr>
              <w:t>ased for project administration.</w:t>
            </w:r>
          </w:p>
        </w:tc>
        <w:tc>
          <w:tcPr>
            <w:tcW w:w="1367" w:type="pct"/>
          </w:tcPr>
          <w:p w:rsidR="00E21824" w:rsidRPr="00D32078" w:rsidRDefault="00E21824" w:rsidP="00AA7FD9">
            <w:pPr>
              <w:rPr>
                <w:sz w:val="22"/>
                <w:szCs w:val="22"/>
              </w:rPr>
            </w:pPr>
            <w:r w:rsidRPr="00D32078">
              <w:rPr>
                <w:sz w:val="22"/>
                <w:szCs w:val="22"/>
              </w:rPr>
              <w:t>No USAID identity used</w:t>
            </w:r>
          </w:p>
        </w:tc>
        <w:tc>
          <w:tcPr>
            <w:tcW w:w="594" w:type="pct"/>
          </w:tcPr>
          <w:p w:rsidR="00E21824" w:rsidRPr="00D32078" w:rsidRDefault="00E21824" w:rsidP="00AA7FD9">
            <w:pPr>
              <w:rPr>
                <w:sz w:val="22"/>
                <w:szCs w:val="22"/>
              </w:rPr>
            </w:pPr>
            <w:r w:rsidRPr="00D32078">
              <w:rPr>
                <w:sz w:val="22"/>
                <w:szCs w:val="22"/>
              </w:rPr>
              <w:t>U</w:t>
            </w:r>
          </w:p>
        </w:tc>
        <w:tc>
          <w:tcPr>
            <w:tcW w:w="1613" w:type="pct"/>
          </w:tcPr>
          <w:p w:rsidR="00E21824" w:rsidRPr="00D32078" w:rsidRDefault="00E21824" w:rsidP="00AA7FD9">
            <w:pPr>
              <w:rPr>
                <w:sz w:val="22"/>
                <w:szCs w:val="22"/>
              </w:rPr>
            </w:pPr>
            <w:r w:rsidRPr="00D32078">
              <w:rPr>
                <w:sz w:val="22"/>
                <w:szCs w:val="22"/>
              </w:rPr>
              <w:t>Standard exclusions under USAID marking guidelines/policies</w:t>
            </w:r>
          </w:p>
        </w:tc>
      </w:tr>
    </w:tbl>
    <w:p w:rsidR="00E21824" w:rsidRPr="00D8290B" w:rsidRDefault="00E21824" w:rsidP="00B8519C">
      <w:pPr>
        <w:ind w:left="2160" w:hanging="2160"/>
      </w:pPr>
      <w:r w:rsidRPr="00D8290B">
        <w:t>Marking Codes:  M = Marked</w:t>
      </w:r>
      <w:r>
        <w:t>,</w:t>
      </w:r>
      <w:r w:rsidRPr="00D8290B">
        <w:t xml:space="preserve"> U=Unmarked</w:t>
      </w:r>
      <w:r>
        <w:t xml:space="preserve">, </w:t>
      </w:r>
      <w:r w:rsidRPr="00D8290B">
        <w:t>PE = Presumptive Exception</w:t>
      </w:r>
      <w:r>
        <w:t>,</w:t>
      </w:r>
      <w:r w:rsidRPr="00D8290B">
        <w:t xml:space="preserve"> W=Waiver</w:t>
      </w:r>
    </w:p>
    <w:p w:rsidR="00DD3BD0" w:rsidRDefault="00DD3BD0"/>
    <w:p w:rsidR="008B5C03" w:rsidRPr="00974FF5" w:rsidRDefault="008B5C03" w:rsidP="008B5C03">
      <w:pPr>
        <w:pStyle w:val="Heading2"/>
        <w:rPr>
          <w:sz w:val="24"/>
          <w:szCs w:val="24"/>
        </w:rPr>
      </w:pPr>
      <w:bookmarkStart w:id="98" w:name="_Toc371002176"/>
      <w:bookmarkStart w:id="99" w:name="_Toc371002175"/>
      <w:bookmarkStart w:id="100" w:name="_Toc379232647"/>
      <w:r w:rsidRPr="00974FF5">
        <w:rPr>
          <w:sz w:val="24"/>
          <w:szCs w:val="24"/>
        </w:rPr>
        <w:t>3.</w:t>
      </w:r>
      <w:r w:rsidR="00974FF5" w:rsidRPr="00974FF5">
        <w:rPr>
          <w:sz w:val="24"/>
          <w:szCs w:val="24"/>
        </w:rPr>
        <w:t>4</w:t>
      </w:r>
      <w:r w:rsidRPr="00974FF5">
        <w:rPr>
          <w:sz w:val="24"/>
          <w:szCs w:val="24"/>
        </w:rPr>
        <w:t xml:space="preserve"> </w:t>
      </w:r>
      <w:proofErr w:type="spellStart"/>
      <w:r w:rsidRPr="00974FF5">
        <w:rPr>
          <w:sz w:val="24"/>
          <w:szCs w:val="24"/>
        </w:rPr>
        <w:t>TraiNet</w:t>
      </w:r>
      <w:proofErr w:type="spellEnd"/>
      <w:r w:rsidRPr="00974FF5">
        <w:rPr>
          <w:sz w:val="24"/>
          <w:szCs w:val="24"/>
        </w:rPr>
        <w:t xml:space="preserve"> Data on Trainings Conducted during the Reporting Period</w:t>
      </w:r>
      <w:bookmarkEnd w:id="99"/>
      <w:bookmarkEnd w:id="100"/>
    </w:p>
    <w:p w:rsidR="008B5C03" w:rsidRDefault="008B5C03" w:rsidP="008B5C03"/>
    <w:p w:rsidR="00974FF5" w:rsidRDefault="00974FF5" w:rsidP="008B5C03">
      <w:r>
        <w:t xml:space="preserve">The </w:t>
      </w:r>
      <w:proofErr w:type="spellStart"/>
      <w:r w:rsidR="008B5C03">
        <w:t>TraiNet</w:t>
      </w:r>
      <w:proofErr w:type="spellEnd"/>
      <w:r w:rsidR="008B5C03">
        <w:t xml:space="preserve"> </w:t>
      </w:r>
      <w:r>
        <w:t xml:space="preserve">Summary </w:t>
      </w:r>
      <w:r w:rsidR="008B5C03">
        <w:t>has not been updated this quarter</w:t>
      </w:r>
      <w:r>
        <w:t xml:space="preserve"> as the planned WASH trainings have been rescheduled for Quarter 2</w:t>
      </w:r>
      <w:r w:rsidR="008B5C03">
        <w:t xml:space="preserve">.  A final summary of </w:t>
      </w:r>
      <w:proofErr w:type="spellStart"/>
      <w:r w:rsidR="008B5C03">
        <w:t>TraiNet</w:t>
      </w:r>
      <w:proofErr w:type="spellEnd"/>
      <w:r w:rsidR="008B5C03">
        <w:t xml:space="preserve"> results will be included in the</w:t>
      </w:r>
      <w:r>
        <w:t xml:space="preserve"> final USAID/</w:t>
      </w:r>
      <w:proofErr w:type="spellStart"/>
      <w:r>
        <w:t>BaNafaa</w:t>
      </w:r>
      <w:proofErr w:type="spellEnd"/>
      <w:r>
        <w:t xml:space="preserve"> Report through April 2014.</w:t>
      </w:r>
      <w:r w:rsidR="008B5C03">
        <w:t xml:space="preserve"> </w:t>
      </w:r>
    </w:p>
    <w:p w:rsidR="00974FF5" w:rsidRDefault="00974FF5">
      <w:r>
        <w:br w:type="page"/>
      </w:r>
    </w:p>
    <w:p w:rsidR="00EA3EC2" w:rsidRPr="00974FF5" w:rsidRDefault="00EA3EC2" w:rsidP="00EA3EC2">
      <w:pPr>
        <w:pStyle w:val="Heading2"/>
        <w:rPr>
          <w:sz w:val="24"/>
          <w:szCs w:val="24"/>
        </w:rPr>
      </w:pPr>
      <w:bookmarkStart w:id="101" w:name="_Toc379232648"/>
      <w:r w:rsidRPr="00974FF5">
        <w:rPr>
          <w:sz w:val="24"/>
          <w:szCs w:val="24"/>
        </w:rPr>
        <w:lastRenderedPageBreak/>
        <w:t>3.</w:t>
      </w:r>
      <w:r w:rsidR="00974FF5" w:rsidRPr="00974FF5">
        <w:rPr>
          <w:sz w:val="24"/>
          <w:szCs w:val="24"/>
        </w:rPr>
        <w:t>5</w:t>
      </w:r>
      <w:r w:rsidRPr="00974FF5">
        <w:rPr>
          <w:sz w:val="24"/>
          <w:szCs w:val="24"/>
        </w:rPr>
        <w:t xml:space="preserve"> Estimated Financial Status</w:t>
      </w:r>
      <w:bookmarkEnd w:id="98"/>
      <w:bookmarkEnd w:id="101"/>
    </w:p>
    <w:p w:rsidR="00EA3EC2" w:rsidRPr="00711CCF" w:rsidRDefault="00EA3EC2" w:rsidP="00EA3EC2">
      <w:pPr>
        <w:spacing w:before="100" w:beforeAutospacing="1" w:after="100" w:afterAutospacing="1"/>
      </w:pPr>
      <w:r w:rsidRPr="00711CCF">
        <w:rPr>
          <w:szCs w:val="22"/>
        </w:rPr>
        <w:t xml:space="preserve">The following table shows a pipeline analysis of expenditures in relation to obligations through </w:t>
      </w:r>
      <w:r w:rsidR="00A019C7" w:rsidRPr="00097C84">
        <w:rPr>
          <w:b/>
          <w:szCs w:val="22"/>
        </w:rPr>
        <w:t>December 31</w:t>
      </w:r>
      <w:r w:rsidRPr="00097C84">
        <w:rPr>
          <w:b/>
          <w:bCs/>
          <w:szCs w:val="22"/>
        </w:rPr>
        <w:t>, 2013</w:t>
      </w:r>
      <w:r w:rsidRPr="00097C84">
        <w:rPr>
          <w:b/>
          <w:szCs w:val="22"/>
        </w:rPr>
        <w:t>.</w:t>
      </w:r>
      <w:r w:rsidRPr="00711CCF">
        <w:rPr>
          <w:szCs w:val="22"/>
        </w:rPr>
        <w:t xml:space="preserve"> </w:t>
      </w:r>
    </w:p>
    <w:tbl>
      <w:tblPr>
        <w:tblpPr w:leftFromText="180" w:rightFromText="180" w:vertAnchor="text" w:horzAnchor="margin" w:tblpY="336"/>
        <w:tblW w:w="97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505"/>
        <w:gridCol w:w="2160"/>
        <w:gridCol w:w="2043"/>
      </w:tblGrid>
      <w:tr w:rsidR="00EA3EC2" w:rsidRPr="00711CCF" w:rsidTr="001F6453">
        <w:trPr>
          <w:trHeight w:val="360"/>
        </w:trPr>
        <w:tc>
          <w:tcPr>
            <w:tcW w:w="5505" w:type="dxa"/>
            <w:tcBorders>
              <w:top w:val="single" w:sz="4" w:space="0" w:color="auto"/>
              <w:left w:val="single" w:sz="4" w:space="0" w:color="auto"/>
              <w:bottom w:val="nil"/>
              <w:right w:val="nil"/>
            </w:tcBorders>
            <w:noWrap/>
            <w:vAlign w:val="bottom"/>
            <w:hideMark/>
          </w:tcPr>
          <w:p w:rsidR="00EA3EC2" w:rsidRPr="00711CCF" w:rsidRDefault="00EA3EC2" w:rsidP="001F6453">
            <w:pPr>
              <w:spacing w:before="100" w:beforeAutospacing="1" w:after="100" w:afterAutospacing="1"/>
            </w:pPr>
            <w:r w:rsidRPr="00711CCF">
              <w:t>AMOUNT SUB-OBLIGATED</w:t>
            </w:r>
          </w:p>
        </w:tc>
        <w:tc>
          <w:tcPr>
            <w:tcW w:w="2160" w:type="dxa"/>
            <w:tcBorders>
              <w:top w:val="single" w:sz="4" w:space="0" w:color="auto"/>
              <w:left w:val="nil"/>
              <w:bottom w:val="nil"/>
              <w:right w:val="nil"/>
            </w:tcBorders>
            <w:noWrap/>
            <w:vAlign w:val="bottom"/>
            <w:hideMark/>
          </w:tcPr>
          <w:p w:rsidR="00EA3EC2" w:rsidRPr="00711CCF" w:rsidRDefault="00EA3EC2" w:rsidP="001F6453">
            <w:pPr>
              <w:spacing w:before="100" w:beforeAutospacing="1" w:after="100" w:afterAutospacing="1"/>
            </w:pPr>
            <w:r w:rsidRPr="00711CCF">
              <w:t> </w:t>
            </w:r>
          </w:p>
        </w:tc>
        <w:tc>
          <w:tcPr>
            <w:tcW w:w="2043" w:type="dxa"/>
            <w:tcBorders>
              <w:top w:val="single" w:sz="4" w:space="0" w:color="auto"/>
              <w:left w:val="nil"/>
              <w:bottom w:val="nil"/>
              <w:right w:val="single" w:sz="4" w:space="0" w:color="auto"/>
            </w:tcBorders>
            <w:noWrap/>
            <w:vAlign w:val="bottom"/>
            <w:hideMark/>
          </w:tcPr>
          <w:p w:rsidR="00EA3EC2" w:rsidRPr="00711CCF" w:rsidRDefault="00097C84" w:rsidP="00097C84">
            <w:pPr>
              <w:spacing w:before="100" w:beforeAutospacing="1" w:after="100" w:afterAutospacing="1"/>
              <w:jc w:val="center"/>
            </w:pPr>
            <w:r>
              <w:t xml:space="preserve">         </w:t>
            </w:r>
            <w:r w:rsidR="00EA3EC2" w:rsidRPr="00711CCF">
              <w:t>3,414,566</w:t>
            </w:r>
            <w:r>
              <w:t>.00</w:t>
            </w:r>
          </w:p>
        </w:tc>
      </w:tr>
      <w:tr w:rsidR="00EA3EC2" w:rsidRPr="00711CCF" w:rsidTr="001F6453">
        <w:trPr>
          <w:trHeight w:val="360"/>
        </w:trPr>
        <w:tc>
          <w:tcPr>
            <w:tcW w:w="5505" w:type="dxa"/>
            <w:tcBorders>
              <w:top w:val="nil"/>
              <w:left w:val="single" w:sz="4" w:space="0" w:color="auto"/>
              <w:bottom w:val="nil"/>
              <w:right w:val="nil"/>
            </w:tcBorders>
            <w:vAlign w:val="bottom"/>
            <w:hideMark/>
          </w:tcPr>
          <w:p w:rsidR="00EA3EC2" w:rsidRPr="00711CCF" w:rsidRDefault="00EA3EC2" w:rsidP="001F6453">
            <w:pPr>
              <w:spacing w:before="100" w:beforeAutospacing="1" w:after="100" w:afterAutospacing="1"/>
            </w:pPr>
            <w:r w:rsidRPr="00711CCF">
              <w:t>(total federal outlays as of last SF 425/voucher)</w:t>
            </w:r>
          </w:p>
        </w:tc>
        <w:tc>
          <w:tcPr>
            <w:tcW w:w="2160" w:type="dxa"/>
            <w:tcBorders>
              <w:top w:val="nil"/>
              <w:left w:val="nil"/>
              <w:bottom w:val="nil"/>
              <w:right w:val="nil"/>
            </w:tcBorders>
            <w:noWrap/>
            <w:vAlign w:val="bottom"/>
            <w:hideMark/>
          </w:tcPr>
          <w:p w:rsidR="00EA3EC2" w:rsidRPr="00711CCF" w:rsidRDefault="00EA3EC2" w:rsidP="001F6453">
            <w:pPr>
              <w:spacing w:before="100" w:beforeAutospacing="1" w:after="100" w:afterAutospacing="1"/>
            </w:pPr>
            <w:r w:rsidRPr="00711CCF">
              <w:t> </w:t>
            </w:r>
          </w:p>
        </w:tc>
        <w:tc>
          <w:tcPr>
            <w:tcW w:w="2043" w:type="dxa"/>
            <w:tcBorders>
              <w:top w:val="nil"/>
              <w:left w:val="nil"/>
              <w:bottom w:val="nil"/>
              <w:right w:val="single" w:sz="4" w:space="0" w:color="auto"/>
            </w:tcBorders>
            <w:noWrap/>
            <w:vAlign w:val="bottom"/>
            <w:hideMark/>
          </w:tcPr>
          <w:p w:rsidR="00EA3EC2" w:rsidRPr="00711CCF" w:rsidRDefault="00EA3EC2" w:rsidP="001F6453">
            <w:pPr>
              <w:spacing w:before="100" w:beforeAutospacing="1" w:after="100" w:afterAutospacing="1"/>
            </w:pPr>
            <w:r w:rsidRPr="00711CCF">
              <w:t> </w:t>
            </w:r>
          </w:p>
        </w:tc>
      </w:tr>
      <w:tr w:rsidR="00EA3EC2" w:rsidRPr="00711CCF" w:rsidTr="001F6453">
        <w:trPr>
          <w:trHeight w:val="315"/>
        </w:trPr>
        <w:tc>
          <w:tcPr>
            <w:tcW w:w="5505" w:type="dxa"/>
            <w:tcBorders>
              <w:top w:val="nil"/>
              <w:left w:val="single" w:sz="4" w:space="0" w:color="auto"/>
              <w:bottom w:val="nil"/>
              <w:right w:val="nil"/>
            </w:tcBorders>
            <w:vAlign w:val="bottom"/>
            <w:hideMark/>
          </w:tcPr>
          <w:p w:rsidR="00EA3EC2" w:rsidRPr="00711CCF" w:rsidRDefault="00EA3EC2" w:rsidP="001F6453">
            <w:pPr>
              <w:spacing w:before="100" w:beforeAutospacing="1" w:after="100" w:afterAutospacing="1"/>
            </w:pPr>
            <w:r w:rsidRPr="00711CCF">
              <w:t xml:space="preserve">Expenditures </w:t>
            </w:r>
          </w:p>
        </w:tc>
        <w:tc>
          <w:tcPr>
            <w:tcW w:w="2160" w:type="dxa"/>
            <w:tcBorders>
              <w:top w:val="nil"/>
              <w:left w:val="nil"/>
              <w:bottom w:val="nil"/>
              <w:right w:val="nil"/>
            </w:tcBorders>
            <w:noWrap/>
            <w:vAlign w:val="bottom"/>
            <w:hideMark/>
          </w:tcPr>
          <w:p w:rsidR="00EA3EC2" w:rsidRPr="00711CCF" w:rsidRDefault="00EA3EC2" w:rsidP="001F6453">
            <w:pPr>
              <w:spacing w:before="100" w:beforeAutospacing="1" w:after="100" w:afterAutospacing="1"/>
            </w:pPr>
            <w:r w:rsidRPr="00711CCF">
              <w:t> </w:t>
            </w:r>
          </w:p>
        </w:tc>
        <w:tc>
          <w:tcPr>
            <w:tcW w:w="2043" w:type="dxa"/>
            <w:tcBorders>
              <w:top w:val="nil"/>
              <w:left w:val="nil"/>
              <w:bottom w:val="nil"/>
              <w:right w:val="single" w:sz="4" w:space="0" w:color="auto"/>
            </w:tcBorders>
            <w:noWrap/>
            <w:vAlign w:val="bottom"/>
            <w:hideMark/>
          </w:tcPr>
          <w:p w:rsidR="00EA3EC2" w:rsidRPr="00711CCF" w:rsidRDefault="00EA3EC2" w:rsidP="001F6453">
            <w:pPr>
              <w:spacing w:before="100" w:beforeAutospacing="1" w:after="100" w:afterAutospacing="1"/>
            </w:pPr>
            <w:r w:rsidRPr="00711CCF">
              <w:t> </w:t>
            </w:r>
          </w:p>
        </w:tc>
      </w:tr>
      <w:tr w:rsidR="00EA3EC2" w:rsidRPr="00711CCF" w:rsidTr="001F6453">
        <w:trPr>
          <w:trHeight w:val="360"/>
        </w:trPr>
        <w:tc>
          <w:tcPr>
            <w:tcW w:w="5505" w:type="dxa"/>
            <w:tcBorders>
              <w:top w:val="nil"/>
              <w:left w:val="single" w:sz="4" w:space="0" w:color="auto"/>
              <w:bottom w:val="nil"/>
              <w:right w:val="nil"/>
            </w:tcBorders>
            <w:noWrap/>
            <w:vAlign w:val="bottom"/>
            <w:hideMark/>
          </w:tcPr>
          <w:p w:rsidR="00EA3EC2" w:rsidRPr="00711CCF" w:rsidRDefault="00EA3EC2" w:rsidP="001F6453">
            <w:pPr>
              <w:spacing w:before="100" w:beforeAutospacing="1" w:after="100" w:afterAutospacing="1"/>
              <w:ind w:left="267"/>
            </w:pPr>
            <w:r w:rsidRPr="00711CCF">
              <w:t>Period Covered In Last SF 425</w:t>
            </w:r>
          </w:p>
        </w:tc>
        <w:tc>
          <w:tcPr>
            <w:tcW w:w="2160" w:type="dxa"/>
            <w:tcBorders>
              <w:top w:val="nil"/>
              <w:left w:val="nil"/>
              <w:bottom w:val="nil"/>
              <w:right w:val="nil"/>
            </w:tcBorders>
            <w:noWrap/>
            <w:vAlign w:val="bottom"/>
            <w:hideMark/>
          </w:tcPr>
          <w:p w:rsidR="00EA3EC2" w:rsidRPr="00711CCF" w:rsidRDefault="00EA3EC2" w:rsidP="00FA1033">
            <w:pPr>
              <w:spacing w:before="100" w:beforeAutospacing="1" w:after="100" w:afterAutospacing="1"/>
              <w:jc w:val="right"/>
            </w:pPr>
            <w:r w:rsidRPr="00711CCF">
              <w:t xml:space="preserve">Thru </w:t>
            </w:r>
            <w:r w:rsidR="00FA1033" w:rsidRPr="00711CCF">
              <w:t>December</w:t>
            </w:r>
            <w:r w:rsidRPr="00711CCF">
              <w:t xml:space="preserve"> 2013 </w:t>
            </w:r>
          </w:p>
        </w:tc>
        <w:tc>
          <w:tcPr>
            <w:tcW w:w="2043" w:type="dxa"/>
            <w:tcBorders>
              <w:top w:val="nil"/>
              <w:left w:val="nil"/>
              <w:bottom w:val="nil"/>
              <w:right w:val="single" w:sz="4" w:space="0" w:color="auto"/>
            </w:tcBorders>
            <w:noWrap/>
            <w:vAlign w:val="bottom"/>
            <w:hideMark/>
          </w:tcPr>
          <w:p w:rsidR="00EA3EC2" w:rsidRPr="00711CCF" w:rsidRDefault="00FA1033" w:rsidP="00FA1033">
            <w:pPr>
              <w:spacing w:before="100" w:beforeAutospacing="1" w:after="100" w:afterAutospacing="1"/>
              <w:jc w:val="right"/>
            </w:pPr>
            <w:r w:rsidRPr="00711CCF">
              <w:t>3,132,244.21</w:t>
            </w:r>
            <w:r w:rsidR="00EA3EC2" w:rsidRPr="00711CCF">
              <w:t xml:space="preserve"> </w:t>
            </w:r>
          </w:p>
        </w:tc>
      </w:tr>
      <w:tr w:rsidR="00EA3EC2" w:rsidRPr="00711CCF" w:rsidTr="00FA1033">
        <w:trPr>
          <w:trHeight w:val="360"/>
        </w:trPr>
        <w:tc>
          <w:tcPr>
            <w:tcW w:w="5505" w:type="dxa"/>
            <w:tcBorders>
              <w:top w:val="nil"/>
              <w:left w:val="single" w:sz="4" w:space="0" w:color="auto"/>
              <w:bottom w:val="nil"/>
              <w:right w:val="nil"/>
            </w:tcBorders>
            <w:noWrap/>
            <w:vAlign w:val="bottom"/>
            <w:hideMark/>
          </w:tcPr>
          <w:p w:rsidR="00EA3EC2" w:rsidRPr="00711CCF" w:rsidRDefault="00EA3EC2" w:rsidP="001F6453">
            <w:pPr>
              <w:spacing w:before="100" w:beforeAutospacing="1" w:after="100" w:afterAutospacing="1"/>
              <w:ind w:left="267"/>
            </w:pPr>
          </w:p>
        </w:tc>
        <w:tc>
          <w:tcPr>
            <w:tcW w:w="2160" w:type="dxa"/>
            <w:tcBorders>
              <w:top w:val="nil"/>
              <w:left w:val="nil"/>
              <w:bottom w:val="nil"/>
              <w:right w:val="nil"/>
            </w:tcBorders>
            <w:noWrap/>
            <w:vAlign w:val="bottom"/>
          </w:tcPr>
          <w:p w:rsidR="00EA3EC2" w:rsidRPr="00711CCF" w:rsidRDefault="00EA3EC2" w:rsidP="00FA1033">
            <w:pPr>
              <w:spacing w:before="100" w:beforeAutospacing="1" w:after="100" w:afterAutospacing="1"/>
            </w:pPr>
          </w:p>
        </w:tc>
        <w:tc>
          <w:tcPr>
            <w:tcW w:w="2043" w:type="dxa"/>
            <w:tcBorders>
              <w:top w:val="nil"/>
              <w:left w:val="nil"/>
              <w:bottom w:val="nil"/>
              <w:right w:val="single" w:sz="4" w:space="0" w:color="auto"/>
            </w:tcBorders>
            <w:noWrap/>
            <w:vAlign w:val="bottom"/>
          </w:tcPr>
          <w:p w:rsidR="00EA3EC2" w:rsidRPr="00711CCF" w:rsidRDefault="00EA3EC2" w:rsidP="00FA1033">
            <w:pPr>
              <w:spacing w:before="100" w:beforeAutospacing="1" w:after="100" w:afterAutospacing="1"/>
            </w:pPr>
          </w:p>
        </w:tc>
      </w:tr>
      <w:tr w:rsidR="00EA3EC2" w:rsidRPr="00711CCF" w:rsidTr="001F6453">
        <w:trPr>
          <w:trHeight w:val="360"/>
        </w:trPr>
        <w:tc>
          <w:tcPr>
            <w:tcW w:w="5505" w:type="dxa"/>
            <w:tcBorders>
              <w:top w:val="nil"/>
              <w:left w:val="single" w:sz="4" w:space="0" w:color="auto"/>
              <w:bottom w:val="nil"/>
              <w:right w:val="nil"/>
            </w:tcBorders>
            <w:noWrap/>
            <w:vAlign w:val="bottom"/>
            <w:hideMark/>
          </w:tcPr>
          <w:p w:rsidR="00EA3EC2" w:rsidRPr="00711CCF" w:rsidRDefault="00EA3EC2" w:rsidP="001F6453">
            <w:pPr>
              <w:spacing w:before="100" w:beforeAutospacing="1" w:after="100" w:afterAutospacing="1"/>
              <w:ind w:left="267"/>
            </w:pPr>
          </w:p>
        </w:tc>
        <w:tc>
          <w:tcPr>
            <w:tcW w:w="2160" w:type="dxa"/>
            <w:tcBorders>
              <w:top w:val="nil"/>
              <w:left w:val="nil"/>
              <w:bottom w:val="nil"/>
              <w:right w:val="nil"/>
            </w:tcBorders>
            <w:noWrap/>
            <w:vAlign w:val="bottom"/>
            <w:hideMark/>
          </w:tcPr>
          <w:p w:rsidR="00EA3EC2" w:rsidRPr="00711CCF" w:rsidRDefault="00EA3EC2" w:rsidP="001F6453">
            <w:pPr>
              <w:spacing w:before="100" w:beforeAutospacing="1" w:after="100" w:afterAutospacing="1"/>
              <w:jc w:val="right"/>
            </w:pPr>
          </w:p>
        </w:tc>
        <w:tc>
          <w:tcPr>
            <w:tcW w:w="2043" w:type="dxa"/>
            <w:tcBorders>
              <w:top w:val="nil"/>
              <w:left w:val="nil"/>
              <w:bottom w:val="single" w:sz="4" w:space="0" w:color="auto"/>
              <w:right w:val="single" w:sz="4" w:space="0" w:color="auto"/>
            </w:tcBorders>
            <w:noWrap/>
            <w:vAlign w:val="bottom"/>
            <w:hideMark/>
          </w:tcPr>
          <w:p w:rsidR="00EA3EC2" w:rsidRPr="00711CCF" w:rsidRDefault="00EA3EC2" w:rsidP="001F6453">
            <w:pPr>
              <w:spacing w:before="100" w:beforeAutospacing="1" w:after="100" w:afterAutospacing="1"/>
              <w:jc w:val="right"/>
            </w:pPr>
          </w:p>
        </w:tc>
      </w:tr>
      <w:tr w:rsidR="00EA3EC2" w:rsidRPr="00711CCF" w:rsidTr="001F6453">
        <w:trPr>
          <w:trHeight w:val="360"/>
        </w:trPr>
        <w:tc>
          <w:tcPr>
            <w:tcW w:w="5505" w:type="dxa"/>
            <w:tcBorders>
              <w:top w:val="nil"/>
              <w:left w:val="single" w:sz="4" w:space="0" w:color="auto"/>
              <w:bottom w:val="nil"/>
              <w:right w:val="nil"/>
            </w:tcBorders>
            <w:noWrap/>
            <w:vAlign w:val="bottom"/>
            <w:hideMark/>
          </w:tcPr>
          <w:p w:rsidR="00EA3EC2" w:rsidRPr="00711CCF" w:rsidRDefault="00EA3EC2" w:rsidP="001F6453">
            <w:pPr>
              <w:spacing w:before="100" w:beforeAutospacing="1" w:after="100" w:afterAutospacing="1"/>
              <w:ind w:left="267"/>
            </w:pPr>
            <w:r w:rsidRPr="00711CCF">
              <w:t> </w:t>
            </w:r>
          </w:p>
        </w:tc>
        <w:tc>
          <w:tcPr>
            <w:tcW w:w="2160" w:type="dxa"/>
            <w:tcBorders>
              <w:top w:val="nil"/>
              <w:left w:val="nil"/>
              <w:bottom w:val="nil"/>
              <w:right w:val="nil"/>
            </w:tcBorders>
            <w:noWrap/>
            <w:vAlign w:val="bottom"/>
          </w:tcPr>
          <w:p w:rsidR="00EA3EC2" w:rsidRPr="00711CCF" w:rsidRDefault="00EA3EC2" w:rsidP="001F6453">
            <w:pPr>
              <w:spacing w:before="100" w:beforeAutospacing="1" w:after="100" w:afterAutospacing="1"/>
            </w:pPr>
          </w:p>
        </w:tc>
        <w:tc>
          <w:tcPr>
            <w:tcW w:w="2043" w:type="dxa"/>
            <w:tcBorders>
              <w:top w:val="nil"/>
              <w:left w:val="nil"/>
              <w:bottom w:val="single" w:sz="4" w:space="0" w:color="auto"/>
              <w:right w:val="single" w:sz="4" w:space="0" w:color="auto"/>
            </w:tcBorders>
            <w:noWrap/>
            <w:vAlign w:val="bottom"/>
          </w:tcPr>
          <w:p w:rsidR="00EA3EC2" w:rsidRPr="00711CCF" w:rsidRDefault="00EA3EC2" w:rsidP="001F6453">
            <w:pPr>
              <w:spacing w:before="100" w:beforeAutospacing="1" w:after="100" w:afterAutospacing="1"/>
              <w:jc w:val="right"/>
            </w:pPr>
          </w:p>
        </w:tc>
      </w:tr>
      <w:tr w:rsidR="00EA3EC2" w:rsidRPr="00711CCF" w:rsidTr="001F6453">
        <w:trPr>
          <w:trHeight w:val="585"/>
        </w:trPr>
        <w:tc>
          <w:tcPr>
            <w:tcW w:w="5505" w:type="dxa"/>
            <w:tcBorders>
              <w:top w:val="nil"/>
              <w:left w:val="single" w:sz="4" w:space="0" w:color="auto"/>
              <w:bottom w:val="single" w:sz="4" w:space="0" w:color="auto"/>
              <w:right w:val="nil"/>
            </w:tcBorders>
            <w:vAlign w:val="bottom"/>
            <w:hideMark/>
          </w:tcPr>
          <w:p w:rsidR="00EA3EC2" w:rsidRPr="00711CCF" w:rsidRDefault="00EA3EC2" w:rsidP="001F6453">
            <w:pPr>
              <w:spacing w:before="100" w:beforeAutospacing="1" w:after="100" w:afterAutospacing="1"/>
              <w:ind w:left="447"/>
            </w:pPr>
            <w:r w:rsidRPr="00711CCF">
              <w:t>TOTAL EXPENDITURES</w:t>
            </w:r>
            <w:r w:rsidRPr="00711CCF">
              <w:br/>
              <w:t>(</w:t>
            </w:r>
            <w:proofErr w:type="spellStart"/>
            <w:r w:rsidRPr="00711CCF">
              <w:t>Amt</w:t>
            </w:r>
            <w:proofErr w:type="spellEnd"/>
            <w:r w:rsidRPr="00711CCF">
              <w:t xml:space="preserve"> on SF 425 + Recent Expenditure)</w:t>
            </w:r>
          </w:p>
        </w:tc>
        <w:tc>
          <w:tcPr>
            <w:tcW w:w="2160" w:type="dxa"/>
            <w:tcBorders>
              <w:top w:val="nil"/>
              <w:left w:val="nil"/>
              <w:bottom w:val="single" w:sz="4" w:space="0" w:color="auto"/>
              <w:right w:val="nil"/>
            </w:tcBorders>
            <w:noWrap/>
            <w:vAlign w:val="bottom"/>
            <w:hideMark/>
          </w:tcPr>
          <w:p w:rsidR="00EA3EC2" w:rsidRPr="00711CCF" w:rsidRDefault="00EA3EC2" w:rsidP="001F6453">
            <w:pPr>
              <w:spacing w:before="100" w:beforeAutospacing="1" w:after="100" w:afterAutospacing="1"/>
              <w:ind w:left="447"/>
            </w:pPr>
            <w:r w:rsidRPr="00711CCF">
              <w:t> </w:t>
            </w:r>
          </w:p>
        </w:tc>
        <w:tc>
          <w:tcPr>
            <w:tcW w:w="2043" w:type="dxa"/>
            <w:tcBorders>
              <w:top w:val="single" w:sz="4" w:space="0" w:color="auto"/>
              <w:left w:val="nil"/>
              <w:bottom w:val="single" w:sz="4" w:space="0" w:color="auto"/>
              <w:right w:val="single" w:sz="4" w:space="0" w:color="auto"/>
            </w:tcBorders>
            <w:noWrap/>
            <w:vAlign w:val="bottom"/>
            <w:hideMark/>
          </w:tcPr>
          <w:p w:rsidR="00EA3EC2" w:rsidRPr="00711CCF" w:rsidRDefault="00FA1033" w:rsidP="00FA1033">
            <w:pPr>
              <w:spacing w:before="100" w:beforeAutospacing="1" w:after="100" w:afterAutospacing="1"/>
              <w:ind w:left="447"/>
            </w:pPr>
            <w:r w:rsidRPr="00711CCF">
              <w:t xml:space="preserve">   $3,132,244.21</w:t>
            </w:r>
            <w:r w:rsidR="00EA3EC2" w:rsidRPr="00711CCF">
              <w:t xml:space="preserve"> </w:t>
            </w:r>
          </w:p>
        </w:tc>
      </w:tr>
      <w:tr w:rsidR="00EA3EC2" w:rsidRPr="00A56219" w:rsidTr="001F6453">
        <w:trPr>
          <w:trHeight w:val="585"/>
        </w:trPr>
        <w:tc>
          <w:tcPr>
            <w:tcW w:w="5505" w:type="dxa"/>
            <w:tcBorders>
              <w:top w:val="nil"/>
              <w:left w:val="single" w:sz="4" w:space="0" w:color="auto"/>
              <w:bottom w:val="single" w:sz="4" w:space="0" w:color="auto"/>
              <w:right w:val="nil"/>
            </w:tcBorders>
            <w:vAlign w:val="bottom"/>
            <w:hideMark/>
          </w:tcPr>
          <w:p w:rsidR="00EA3EC2" w:rsidRPr="00711CCF" w:rsidRDefault="00EA3EC2" w:rsidP="001F6453">
            <w:pPr>
              <w:spacing w:before="100" w:beforeAutospacing="1" w:after="100" w:afterAutospacing="1"/>
            </w:pPr>
            <w:r w:rsidRPr="00711CCF">
              <w:t>BALANCE OF SUB-OBLIGATED FUNDS REMAINING</w:t>
            </w:r>
          </w:p>
        </w:tc>
        <w:tc>
          <w:tcPr>
            <w:tcW w:w="2160" w:type="dxa"/>
            <w:tcBorders>
              <w:top w:val="nil"/>
              <w:left w:val="nil"/>
              <w:bottom w:val="single" w:sz="4" w:space="0" w:color="auto"/>
              <w:right w:val="nil"/>
            </w:tcBorders>
            <w:noWrap/>
            <w:vAlign w:val="bottom"/>
            <w:hideMark/>
          </w:tcPr>
          <w:p w:rsidR="00EA3EC2" w:rsidRPr="00711CCF" w:rsidRDefault="00EA3EC2" w:rsidP="001F6453">
            <w:pPr>
              <w:spacing w:before="100" w:beforeAutospacing="1" w:after="100" w:afterAutospacing="1"/>
              <w:ind w:left="447"/>
            </w:pPr>
            <w:r w:rsidRPr="00711CCF">
              <w:t> </w:t>
            </w:r>
          </w:p>
        </w:tc>
        <w:tc>
          <w:tcPr>
            <w:tcW w:w="2043" w:type="dxa"/>
            <w:tcBorders>
              <w:top w:val="single" w:sz="4" w:space="0" w:color="auto"/>
              <w:left w:val="nil"/>
              <w:bottom w:val="single" w:sz="4" w:space="0" w:color="auto"/>
              <w:right w:val="single" w:sz="4" w:space="0" w:color="auto"/>
            </w:tcBorders>
            <w:noWrap/>
            <w:vAlign w:val="bottom"/>
            <w:hideMark/>
          </w:tcPr>
          <w:p w:rsidR="00EA3EC2" w:rsidRPr="00A56219" w:rsidRDefault="00EA3EC2" w:rsidP="00711CCF">
            <w:pPr>
              <w:spacing w:before="100" w:beforeAutospacing="1" w:after="100" w:afterAutospacing="1"/>
              <w:ind w:left="447"/>
              <w:jc w:val="right"/>
            </w:pPr>
            <w:r w:rsidRPr="00711CCF">
              <w:t xml:space="preserve">           $</w:t>
            </w:r>
            <w:r w:rsidR="00FA1033" w:rsidRPr="00711CCF">
              <w:t>282,321</w:t>
            </w:r>
            <w:r w:rsidRPr="00711CCF">
              <w:t>.</w:t>
            </w:r>
            <w:r w:rsidR="00711CCF" w:rsidRPr="00711CCF">
              <w:t>79</w:t>
            </w:r>
          </w:p>
        </w:tc>
      </w:tr>
    </w:tbl>
    <w:p w:rsidR="00EA3EC2" w:rsidRPr="00A56219" w:rsidRDefault="00EA3EC2" w:rsidP="00EA3EC2">
      <w:pPr>
        <w:spacing w:before="100" w:beforeAutospacing="1" w:after="100" w:afterAutospacing="1"/>
      </w:pPr>
    </w:p>
    <w:p w:rsidR="00EA3EC2" w:rsidRPr="00974FF5" w:rsidRDefault="00097C84">
      <w:pPr>
        <w:rPr>
          <w:b/>
          <w:i/>
        </w:rPr>
      </w:pPr>
      <w:r w:rsidRPr="00974FF5">
        <w:rPr>
          <w:b/>
          <w:i/>
        </w:rPr>
        <w:t>Note that URI/CRC estimates that the remaining balance of sub-obligated funds will be spent by April 30, 2014, the project end date.</w:t>
      </w:r>
    </w:p>
    <w:p w:rsidR="00E21824" w:rsidRPr="00B16952" w:rsidRDefault="00E21824" w:rsidP="00B16952"/>
    <w:p w:rsidR="00E21824" w:rsidRDefault="00E21824" w:rsidP="00EC6686">
      <w:pPr>
        <w:sectPr w:rsidR="00E21824" w:rsidSect="00B63904">
          <w:headerReference w:type="default" r:id="rId50"/>
          <w:pgSz w:w="12240" w:h="15840"/>
          <w:pgMar w:top="1440" w:right="1440" w:bottom="1440" w:left="1440" w:header="720" w:footer="720" w:gutter="0"/>
          <w:pgNumType w:start="1"/>
          <w:cols w:space="720"/>
          <w:docGrid w:linePitch="360"/>
        </w:sectPr>
      </w:pPr>
    </w:p>
    <w:p w:rsidR="00E21824" w:rsidRDefault="00E21824" w:rsidP="00E73FA3">
      <w:pPr>
        <w:pStyle w:val="Heading1"/>
      </w:pPr>
      <w:bookmarkStart w:id="102" w:name="_Toc223503880"/>
      <w:bookmarkStart w:id="103" w:name="_Toc238348993"/>
      <w:bookmarkStart w:id="104" w:name="_Toc239213279"/>
      <w:bookmarkStart w:id="105" w:name="_Toc274232465"/>
      <w:bookmarkStart w:id="106" w:name="_Toc379232649"/>
      <w:r>
        <w:lastRenderedPageBreak/>
        <w:t>Appendix A. Results Framework &amp; Life-of-Project (LOP) T</w:t>
      </w:r>
      <w:bookmarkEnd w:id="102"/>
      <w:bookmarkEnd w:id="103"/>
      <w:bookmarkEnd w:id="104"/>
      <w:r>
        <w:t>argets</w:t>
      </w:r>
      <w:bookmarkEnd w:id="105"/>
      <w:bookmarkEnd w:id="106"/>
    </w:p>
    <w:p w:rsidR="00E21824" w:rsidRPr="00CF2C53" w:rsidRDefault="00E21824" w:rsidP="00E73FA3"/>
    <w:p w:rsidR="00E21824" w:rsidRDefault="00E21824" w:rsidP="00E73FA3">
      <w:r>
        <w:t xml:space="preserve">The Project Results Framework below is organized by Project Goal and IR. The Gambia - Senegal Sustainable Fisheries Project contributes directly to USAID West Africa Regional Office’s Environment &amp; Climate Change Response </w:t>
      </w:r>
      <w:r w:rsidRPr="006643E2">
        <w:t>(ROECCR) Results Framework</w:t>
      </w:r>
      <w:r w:rsidRPr="00396B6E">
        <w:t>, specifically IRs 1</w:t>
      </w:r>
      <w:r w:rsidR="00305ACC">
        <w:t>,</w:t>
      </w:r>
      <w:r w:rsidRPr="00396B6E">
        <w:t xml:space="preserve"> 3</w:t>
      </w:r>
      <w:r w:rsidR="00305ACC">
        <w:t xml:space="preserve"> and 4</w:t>
      </w:r>
      <w:r w:rsidRPr="00DF1C2D">
        <w:t xml:space="preserve"> as per th</w:t>
      </w:r>
      <w:r w:rsidRPr="00EC047A">
        <w:t xml:space="preserve">e May 2011 draft below.  </w:t>
      </w:r>
      <w:r w:rsidRPr="000F0A72">
        <w:t xml:space="preserve">Each IR in the </w:t>
      </w:r>
      <w:r w:rsidRPr="00511657">
        <w:t>Gambia - Senegal Sustainable</w:t>
      </w:r>
      <w:r w:rsidRPr="00644E82">
        <w:t xml:space="preserve"> Fisheries Project </w:t>
      </w:r>
      <w:r>
        <w:t xml:space="preserve">Results Framework has one or more indicators and </w:t>
      </w:r>
      <w:proofErr w:type="spellStart"/>
      <w:r>
        <w:t>LoP</w:t>
      </w:r>
      <w:proofErr w:type="spellEnd"/>
      <w:r>
        <w:t xml:space="preserve"> Targets that are shown in the table on the following pages. </w:t>
      </w:r>
      <w:r w:rsidR="00253F8D">
        <w:t xml:space="preserve"> Indicators were harmonized and reduced in number in the Year 4 </w:t>
      </w:r>
      <w:proofErr w:type="spellStart"/>
      <w:r w:rsidR="00253F8D">
        <w:t>workplan</w:t>
      </w:r>
      <w:proofErr w:type="spellEnd"/>
      <w:r w:rsidR="00253F8D">
        <w:t xml:space="preserve"> to reflect USAID Standard Indicators.</w:t>
      </w:r>
    </w:p>
    <w:p w:rsidR="00E21824" w:rsidRDefault="00E21824" w:rsidP="00E73FA3">
      <w:pPr>
        <w:jc w:val="center"/>
      </w:pPr>
    </w:p>
    <w:p w:rsidR="00E21824" w:rsidRDefault="00E21824" w:rsidP="00E73FA3">
      <w:pPr>
        <w:jc w:val="center"/>
      </w:pPr>
    </w:p>
    <w:p w:rsidR="00E21824" w:rsidRDefault="00A6467B" w:rsidP="00E73FA3">
      <w:pPr>
        <w:jc w:val="center"/>
      </w:pPr>
      <w:r>
        <w:rPr>
          <w:noProof/>
        </w:rPr>
        <mc:AlternateContent>
          <mc:Choice Requires="wps">
            <w:drawing>
              <wp:inline distT="0" distB="0" distL="0" distR="0" wp14:anchorId="07879A38" wp14:editId="7833FC8E">
                <wp:extent cx="6172200" cy="967740"/>
                <wp:effectExtent l="9525" t="9525" r="9525" b="13335"/>
                <wp:docPr id="1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967740"/>
                        </a:xfrm>
                        <a:prstGeom prst="rect">
                          <a:avLst/>
                        </a:prstGeom>
                        <a:solidFill>
                          <a:srgbClr val="FFFFFF"/>
                        </a:solidFill>
                        <a:ln w="9525">
                          <a:solidFill>
                            <a:srgbClr val="000000"/>
                          </a:solidFill>
                          <a:miter lim="800000"/>
                          <a:headEnd/>
                          <a:tailEnd/>
                        </a:ln>
                      </wps:spPr>
                      <wps:txbx>
                        <w:txbxContent>
                          <w:p w:rsidR="005D3992" w:rsidRDefault="005D3992" w:rsidP="00E73FA3">
                            <w:pPr>
                              <w:jc w:val="center"/>
                              <w:rPr>
                                <w:b/>
                                <w:bCs/>
                              </w:rPr>
                            </w:pPr>
                            <w:r>
                              <w:rPr>
                                <w:b/>
                                <w:bCs/>
                              </w:rPr>
                              <w:t>GOAL</w:t>
                            </w:r>
                          </w:p>
                          <w:p w:rsidR="005D3992" w:rsidRDefault="005D3992" w:rsidP="00E73FA3">
                            <w:pPr>
                              <w:jc w:val="center"/>
                            </w:pPr>
                            <w:r w:rsidRPr="00EF66E4">
                              <w:rPr>
                                <w:b/>
                                <w:bCs/>
                              </w:rPr>
                              <w:t xml:space="preserve">Artisanal fisheries ecosystems in </w:t>
                            </w:r>
                            <w:r>
                              <w:rPr>
                                <w:b/>
                                <w:bCs/>
                              </w:rPr>
                              <w:t>T</w:t>
                            </w:r>
                            <w:r w:rsidRPr="00EF66E4">
                              <w:rPr>
                                <w:b/>
                                <w:bCs/>
                              </w:rPr>
                              <w:t xml:space="preserve">he Gambia and selected stocks </w:t>
                            </w:r>
                            <w:r>
                              <w:rPr>
                                <w:b/>
                                <w:bCs/>
                              </w:rPr>
                              <w:t xml:space="preserve">shared </w:t>
                            </w:r>
                            <w:r w:rsidRPr="00EF66E4">
                              <w:rPr>
                                <w:b/>
                                <w:bCs/>
                              </w:rPr>
                              <w:t xml:space="preserve">with Senegal are being managed more sustainably, incorporating significant participation of fisheries stakeholders, and </w:t>
                            </w:r>
                            <w:r>
                              <w:rPr>
                                <w:b/>
                                <w:bCs/>
                              </w:rPr>
                              <w:t xml:space="preserve">attaining </w:t>
                            </w:r>
                            <w:r w:rsidRPr="00EF66E4">
                              <w:rPr>
                                <w:b/>
                                <w:bCs/>
                              </w:rPr>
                              <w:t xml:space="preserve">improved economic benefits </w:t>
                            </w:r>
                            <w:r>
                              <w:rPr>
                                <w:b/>
                                <w:bCs/>
                              </w:rPr>
                              <w:t xml:space="preserve">for </w:t>
                            </w:r>
                            <w:r w:rsidRPr="00EF66E4">
                              <w:rPr>
                                <w:b/>
                                <w:bCs/>
                              </w:rPr>
                              <w:t>both male and female stakeholders in the market value chain</w:t>
                            </w:r>
                          </w:p>
                        </w:txbxContent>
                      </wps:txbx>
                      <wps:bodyPr rot="0" vert="horz" wrap="square" lIns="91440" tIns="45720" rIns="91440" bIns="45720" anchor="t" anchorCtr="0" upright="1">
                        <a:noAutofit/>
                      </wps:bodyPr>
                    </wps:wsp>
                  </a:graphicData>
                </a:graphic>
              </wp:inline>
            </w:drawing>
          </mc:Choice>
          <mc:Fallback>
            <w:pict>
              <v:shape id="Text Box 82" o:spid="_x0000_s1044" type="#_x0000_t202" style="width:486pt;height:7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">
                <v:textbox>
                  <w:txbxContent>
                    <w:p w:rsidR="005D3992" w:rsidRDefault="005D3992" w:rsidP="00E73FA3">
                      <w:pPr>
                        <w:jc w:val="center"/>
                        <w:rPr>
                          <w:b/>
                          <w:bCs/>
                        </w:rPr>
                      </w:pPr>
                      <w:r>
                        <w:rPr>
                          <w:b/>
                          <w:bCs/>
                        </w:rPr>
                        <w:t>GOAL</w:t>
                      </w:r>
                    </w:p>
                    <w:p w:rsidR="005D3992" w:rsidRDefault="005D3992" w:rsidP="00E73FA3">
                      <w:pPr>
                        <w:jc w:val="center"/>
                      </w:pPr>
                      <w:r w:rsidRPr="00EF66E4">
                        <w:rPr>
                          <w:b/>
                          <w:bCs/>
                        </w:rPr>
                        <w:t xml:space="preserve">Artisanal fisheries ecosystems in </w:t>
                      </w:r>
                      <w:r>
                        <w:rPr>
                          <w:b/>
                          <w:bCs/>
                        </w:rPr>
                        <w:t>T</w:t>
                      </w:r>
                      <w:r w:rsidRPr="00EF66E4">
                        <w:rPr>
                          <w:b/>
                          <w:bCs/>
                        </w:rPr>
                        <w:t xml:space="preserve">he Gambia and selected stocks </w:t>
                      </w:r>
                      <w:r>
                        <w:rPr>
                          <w:b/>
                          <w:bCs/>
                        </w:rPr>
                        <w:t xml:space="preserve">shared </w:t>
                      </w:r>
                      <w:r w:rsidRPr="00EF66E4">
                        <w:rPr>
                          <w:b/>
                          <w:bCs/>
                        </w:rPr>
                        <w:t xml:space="preserve">with Senegal are being managed more sustainably, incorporating significant participation of fisheries stakeholders, and </w:t>
                      </w:r>
                      <w:r>
                        <w:rPr>
                          <w:b/>
                          <w:bCs/>
                        </w:rPr>
                        <w:t xml:space="preserve">attaining </w:t>
                      </w:r>
                      <w:r w:rsidRPr="00EF66E4">
                        <w:rPr>
                          <w:b/>
                          <w:bCs/>
                        </w:rPr>
                        <w:t xml:space="preserve">improved economic benefits </w:t>
                      </w:r>
                      <w:r>
                        <w:rPr>
                          <w:b/>
                          <w:bCs/>
                        </w:rPr>
                        <w:t xml:space="preserve">for </w:t>
                      </w:r>
                      <w:r w:rsidRPr="00EF66E4">
                        <w:rPr>
                          <w:b/>
                          <w:bCs/>
                        </w:rPr>
                        <w:t>both male and female stakeholders in the market value chain</w:t>
                      </w:r>
                    </w:p>
                  </w:txbxContent>
                </v:textbox>
                <w10:anchorlock/>
              </v:shape>
            </w:pict>
          </mc:Fallback>
        </mc:AlternateContent>
      </w:r>
    </w:p>
    <w:p w:rsidR="00E21824" w:rsidRDefault="00A6467B" w:rsidP="00E73FA3">
      <w:r>
        <w:rPr>
          <w:noProof/>
        </w:rPr>
        <mc:AlternateContent>
          <mc:Choice Requires="wps">
            <w:drawing>
              <wp:anchor distT="0" distB="0" distL="114300" distR="114300" simplePos="0" relativeHeight="251656704" behindDoc="0" locked="1" layoutInCell="1" allowOverlap="1" wp14:anchorId="7D6CC5D9" wp14:editId="50EF162F">
                <wp:simplePos x="0" y="0"/>
                <wp:positionH relativeFrom="column">
                  <wp:posOffset>2628900</wp:posOffset>
                </wp:positionH>
                <wp:positionV relativeFrom="paragraph">
                  <wp:posOffset>53340</wp:posOffset>
                </wp:positionV>
                <wp:extent cx="457200" cy="342265"/>
                <wp:effectExtent l="9525" t="53340" r="47625" b="13970"/>
                <wp:wrapNone/>
                <wp:docPr id="18"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4.2pt" to="243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54656" behindDoc="0" locked="1" layoutInCell="1" allowOverlap="1" wp14:anchorId="7F32E8C1" wp14:editId="5F183297">
                <wp:simplePos x="0" y="0"/>
                <wp:positionH relativeFrom="column">
                  <wp:posOffset>914400</wp:posOffset>
                </wp:positionH>
                <wp:positionV relativeFrom="paragraph">
                  <wp:posOffset>53340</wp:posOffset>
                </wp:positionV>
                <wp:extent cx="800100" cy="342265"/>
                <wp:effectExtent l="9525" t="53340" r="38100" b="13970"/>
                <wp:wrapNone/>
                <wp:docPr id="17"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2pt" to="13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">
                <v:stroke endarrow="block"/>
                <w10:anchorlock/>
              </v:line>
            </w:pict>
          </mc:Fallback>
        </mc:AlternateContent>
      </w:r>
      <w:r>
        <w:rPr>
          <w:noProof/>
        </w:rPr>
        <mc:AlternateContent>
          <mc:Choice Requires="wps">
            <w:drawing>
              <wp:anchor distT="0" distB="0" distL="114300" distR="114300" simplePos="0" relativeHeight="251655680" behindDoc="0" locked="1" layoutInCell="1" allowOverlap="1" wp14:anchorId="3E59BC13" wp14:editId="1390E9FD">
                <wp:simplePos x="0" y="0"/>
                <wp:positionH relativeFrom="column">
                  <wp:posOffset>4800600</wp:posOffset>
                </wp:positionH>
                <wp:positionV relativeFrom="paragraph">
                  <wp:posOffset>53340</wp:posOffset>
                </wp:positionV>
                <wp:extent cx="342900" cy="342265"/>
                <wp:effectExtent l="47625" t="53340" r="9525" b="13970"/>
                <wp:wrapNone/>
                <wp:docPr id="16"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4.2pt" to="40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">
                <v:stroke endarrow="block"/>
                <w10:anchorlock/>
              </v:line>
            </w:pict>
          </mc:Fallback>
        </mc:AlternateContent>
      </w:r>
      <w:r>
        <w:rPr>
          <w:noProof/>
        </w:rPr>
        <mc:AlternateContent>
          <mc:Choice Requires="wps">
            <w:drawing>
              <wp:anchor distT="0" distB="0" distL="114300" distR="114300" simplePos="0" relativeHeight="251657728" behindDoc="0" locked="1" layoutInCell="1" allowOverlap="1" wp14:anchorId="396D5485" wp14:editId="32504257">
                <wp:simplePos x="0" y="0"/>
                <wp:positionH relativeFrom="column">
                  <wp:posOffset>6400800</wp:posOffset>
                </wp:positionH>
                <wp:positionV relativeFrom="paragraph">
                  <wp:posOffset>53340</wp:posOffset>
                </wp:positionV>
                <wp:extent cx="685800" cy="342265"/>
                <wp:effectExtent l="38100" t="53340" r="9525" b="13970"/>
                <wp:wrapNone/>
                <wp:docPr id="1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 o:spid="_x0000_s1026" style="position:absolute;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in,4.2pt" to="558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">
                <v:stroke endarrow="block"/>
                <w10:anchorlock/>
              </v:line>
            </w:pict>
          </mc:Fallback>
        </mc:AlternateContent>
      </w:r>
    </w:p>
    <w:p w:rsidR="00E21824" w:rsidRDefault="00E21824" w:rsidP="00E73FA3"/>
    <w:p w:rsidR="00E21824" w:rsidRDefault="00A6467B" w:rsidP="00E73FA3">
      <w:r>
        <w:rPr>
          <w:noProof/>
        </w:rPr>
        <mc:AlternateContent>
          <mc:Choice Requires="wps">
            <w:drawing>
              <wp:anchor distT="0" distB="0" distL="114300" distR="114300" simplePos="0" relativeHeight="251650560" behindDoc="1" locked="1" layoutInCell="1" allowOverlap="1" wp14:anchorId="4C0DDD25" wp14:editId="4AE9B09A">
                <wp:simplePos x="0" y="0"/>
                <wp:positionH relativeFrom="column">
                  <wp:posOffset>1739265</wp:posOffset>
                </wp:positionH>
                <wp:positionV relativeFrom="paragraph">
                  <wp:posOffset>129540</wp:posOffset>
                </wp:positionV>
                <wp:extent cx="2171700" cy="1514475"/>
                <wp:effectExtent l="5715" t="5715" r="13335" b="13335"/>
                <wp:wrapTight wrapText="bothSides">
                  <wp:wrapPolygon edited="0">
                    <wp:start x="-95" y="-136"/>
                    <wp:lineTo x="-95" y="21464"/>
                    <wp:lineTo x="21695" y="21464"/>
                    <wp:lineTo x="21695" y="-136"/>
                    <wp:lineTo x="-95" y="-136"/>
                  </wp:wrapPolygon>
                </wp:wrapTight>
                <wp:docPr id="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514475"/>
                        </a:xfrm>
                        <a:prstGeom prst="rect">
                          <a:avLst/>
                        </a:prstGeom>
                        <a:solidFill>
                          <a:srgbClr val="FFFFFF"/>
                        </a:solidFill>
                        <a:ln w="9525">
                          <a:solidFill>
                            <a:srgbClr val="000000"/>
                          </a:solidFill>
                          <a:miter lim="800000"/>
                          <a:headEnd/>
                          <a:tailEnd/>
                        </a:ln>
                      </wps:spPr>
                      <wps:txbx>
                        <w:txbxContent>
                          <w:p w:rsidR="005D3992" w:rsidRDefault="005D3992" w:rsidP="00E73FA3">
                            <w:r>
                              <w:t>IR 2: I</w:t>
                            </w:r>
                            <w:r w:rsidRPr="004F1813">
                              <w:t xml:space="preserve">nstitutional capacity </w:t>
                            </w:r>
                            <w:r>
                              <w:t xml:space="preserve">strengthened </w:t>
                            </w:r>
                            <w:r w:rsidRPr="004F1813">
                              <w:t xml:space="preserve">at all levels of governance </w:t>
                            </w:r>
                            <w:r>
                              <w:t xml:space="preserve">to implement </w:t>
                            </w:r>
                            <w:r w:rsidRPr="004F1813">
                              <w:t xml:space="preserve">an </w:t>
                            </w:r>
                            <w:r>
                              <w:t xml:space="preserve">ecosystem-based, co-management </w:t>
                            </w:r>
                            <w:r w:rsidRPr="004F1813">
                              <w:t>approach to sustainable fisheries</w:t>
                            </w:r>
                            <w:r>
                              <w:t>, and to prevent overfishing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45" type="#_x0000_t202" style="position:absolute;margin-left:136.95pt;margin-top:10.2pt;width:171pt;height:119.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">
                <v:textbox>
                  <w:txbxContent>
                    <w:p w:rsidR="005D3992" w:rsidRDefault="005D3992" w:rsidP="00E73FA3">
                      <w:r>
                        <w:t>IR 2: I</w:t>
                      </w:r>
                      <w:r w:rsidRPr="004F1813">
                        <w:t xml:space="preserve">nstitutional capacity </w:t>
                      </w:r>
                      <w:r>
                        <w:t xml:space="preserve">strengthened </w:t>
                      </w:r>
                      <w:r w:rsidRPr="004F1813">
                        <w:t xml:space="preserve">at all levels of governance </w:t>
                      </w:r>
                      <w:r>
                        <w:t xml:space="preserve">to implement </w:t>
                      </w:r>
                      <w:r w:rsidRPr="004F1813">
                        <w:t xml:space="preserve">an </w:t>
                      </w:r>
                      <w:r>
                        <w:t xml:space="preserve">ecosystem-based, co-management </w:t>
                      </w:r>
                      <w:r w:rsidRPr="004F1813">
                        <w:t>approach to sustainable fisheries</w:t>
                      </w:r>
                      <w:r>
                        <w:t>, and to prevent overfishing</w:t>
                      </w:r>
                    </w:p>
                  </w:txbxContent>
                </v:textbox>
                <w10:wrap type="tight"/>
                <w10:anchorlock/>
              </v:shape>
            </w:pict>
          </mc:Fallback>
        </mc:AlternateContent>
      </w:r>
      <w:r>
        <w:rPr>
          <w:noProof/>
        </w:rPr>
        <mc:AlternateContent>
          <mc:Choice Requires="wps">
            <w:drawing>
              <wp:anchor distT="0" distB="0" distL="114300" distR="114300" simplePos="0" relativeHeight="251652608" behindDoc="1" locked="1" layoutInCell="1" allowOverlap="1" wp14:anchorId="0228EDD3" wp14:editId="77385E03">
                <wp:simplePos x="0" y="0"/>
                <wp:positionH relativeFrom="column">
                  <wp:posOffset>6241415</wp:posOffset>
                </wp:positionH>
                <wp:positionV relativeFrom="paragraph">
                  <wp:posOffset>142240</wp:posOffset>
                </wp:positionV>
                <wp:extent cx="1828800" cy="1503680"/>
                <wp:effectExtent l="12065" t="8890" r="6985" b="11430"/>
                <wp:wrapTight wrapText="bothSides">
                  <wp:wrapPolygon edited="0">
                    <wp:start x="-113" y="-137"/>
                    <wp:lineTo x="-113" y="21463"/>
                    <wp:lineTo x="21713" y="21463"/>
                    <wp:lineTo x="21713" y="-137"/>
                    <wp:lineTo x="-113" y="-137"/>
                  </wp:wrapPolygon>
                </wp:wrapTight>
                <wp:docPr id="1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03680"/>
                        </a:xfrm>
                        <a:prstGeom prst="rect">
                          <a:avLst/>
                        </a:prstGeom>
                        <a:solidFill>
                          <a:srgbClr val="FFFFFF"/>
                        </a:solidFill>
                        <a:ln w="9525">
                          <a:solidFill>
                            <a:srgbClr val="000000"/>
                          </a:solidFill>
                          <a:miter lim="800000"/>
                          <a:headEnd/>
                          <a:tailEnd/>
                        </a:ln>
                      </wps:spPr>
                      <wps:txbx>
                        <w:txbxContent>
                          <w:p w:rsidR="005D3992" w:rsidRDefault="005D3992" w:rsidP="00E73FA3">
                            <w:r>
                              <w:t xml:space="preserve">IR 4: </w:t>
                            </w:r>
                            <w:r w:rsidRPr="00EF66E4">
                              <w:t xml:space="preserve">Change unsustainable and destructive marine resource use practices that threaten improved </w:t>
                            </w:r>
                            <w:r>
                              <w:t>biodiversity</w:t>
                            </w:r>
                            <w:r w:rsidRPr="00EF66E4">
                              <w:t xml:space="preserve"> conservation in the West Africa Marine </w:t>
                            </w:r>
                            <w:r>
                              <w:t>Ecoregion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46" type="#_x0000_t202" style="position:absolute;margin-left:491.45pt;margin-top:11.2pt;width:2in;height:118.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">
                <v:textbox>
                  <w:txbxContent>
                    <w:p w:rsidR="005D3992" w:rsidRDefault="005D3992" w:rsidP="00E73FA3">
                      <w:r>
                        <w:t xml:space="preserve">IR 4: </w:t>
                      </w:r>
                      <w:r w:rsidRPr="00EF66E4">
                        <w:t xml:space="preserve">Change unsustainable and destructive marine resource use practices that threaten improved </w:t>
                      </w:r>
                      <w:r>
                        <w:t>biodiversity</w:t>
                      </w:r>
                      <w:r w:rsidRPr="00EF66E4">
                        <w:t xml:space="preserve"> conservation in the West Africa Marine </w:t>
                      </w:r>
                      <w:r>
                        <w:t>Ecoregion</w:t>
                      </w:r>
                    </w:p>
                  </w:txbxContent>
                </v:textbox>
                <w10:wrap type="tight"/>
                <w10:anchorlock/>
              </v:shape>
            </w:pict>
          </mc:Fallback>
        </mc:AlternateContent>
      </w:r>
      <w:r>
        <w:rPr>
          <w:noProof/>
        </w:rPr>
        <mc:AlternateContent>
          <mc:Choice Requires="wps">
            <w:drawing>
              <wp:anchor distT="0" distB="0" distL="114300" distR="114300" simplePos="0" relativeHeight="251653632" behindDoc="1" locked="1" layoutInCell="1" allowOverlap="1" wp14:anchorId="487B994B" wp14:editId="48B4BAEC">
                <wp:simplePos x="0" y="0"/>
                <wp:positionH relativeFrom="column">
                  <wp:posOffset>0</wp:posOffset>
                </wp:positionH>
                <wp:positionV relativeFrom="paragraph">
                  <wp:posOffset>142240</wp:posOffset>
                </wp:positionV>
                <wp:extent cx="1600200" cy="2057400"/>
                <wp:effectExtent l="9525" t="8890" r="9525" b="10160"/>
                <wp:wrapTight wrapText="bothSides">
                  <wp:wrapPolygon edited="0">
                    <wp:start x="-129" y="-100"/>
                    <wp:lineTo x="-129" y="21500"/>
                    <wp:lineTo x="21729" y="21500"/>
                    <wp:lineTo x="21729" y="-100"/>
                    <wp:lineTo x="-129" y="-100"/>
                  </wp:wrapPolygon>
                </wp:wrapTight>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057400"/>
                        </a:xfrm>
                        <a:prstGeom prst="rect">
                          <a:avLst/>
                        </a:prstGeom>
                        <a:solidFill>
                          <a:srgbClr val="FFFFFF"/>
                        </a:solidFill>
                        <a:ln w="9525">
                          <a:solidFill>
                            <a:srgbClr val="000000"/>
                          </a:solidFill>
                          <a:miter lim="800000"/>
                          <a:headEnd/>
                          <a:tailEnd/>
                        </a:ln>
                      </wps:spPr>
                      <wps:txbx>
                        <w:txbxContent>
                          <w:p w:rsidR="005D3992" w:rsidRDefault="005D3992" w:rsidP="00E73FA3">
                            <w:r>
                              <w:t>IR 1: Strategies to i</w:t>
                            </w:r>
                            <w:r w:rsidRPr="004F1813">
                              <w:t xml:space="preserve">ncrease social and economic benefits to artisanal fishing communities, and otherwise </w:t>
                            </w:r>
                            <w:r>
                              <w:t xml:space="preserve">create </w:t>
                            </w:r>
                            <w:r w:rsidRPr="004F1813">
                              <w:t>incentiv</w:t>
                            </w:r>
                            <w:r>
                              <w:t xml:space="preserve">es </w:t>
                            </w:r>
                            <w:proofErr w:type="gramStart"/>
                            <w:r>
                              <w:t>for a sustainable fisheries</w:t>
                            </w:r>
                            <w:proofErr w:type="gramEnd"/>
                            <w:r>
                              <w:t xml:space="preserve"> agenda in the WAMER identified, tested and applied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47" type="#_x0000_t202" style="position:absolute;margin-left:0;margin-top:11.2pt;width:126pt;height:16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">
                <v:textbox>
                  <w:txbxContent>
                    <w:p w:rsidR="005D3992" w:rsidRDefault="005D3992" w:rsidP="00E73FA3">
                      <w:r>
                        <w:t>IR 1: Strategies to i</w:t>
                      </w:r>
                      <w:r w:rsidRPr="004F1813">
                        <w:t xml:space="preserve">ncrease social and economic benefits to artisanal fishing communities, and otherwise </w:t>
                      </w:r>
                      <w:r>
                        <w:t xml:space="preserve">create </w:t>
                      </w:r>
                      <w:r w:rsidRPr="004F1813">
                        <w:t>incentiv</w:t>
                      </w:r>
                      <w:r>
                        <w:t xml:space="preserve">es </w:t>
                      </w:r>
                      <w:proofErr w:type="gramStart"/>
                      <w:r>
                        <w:t>for a sustainable fisheries</w:t>
                      </w:r>
                      <w:proofErr w:type="gramEnd"/>
                      <w:r>
                        <w:t xml:space="preserve"> agenda in the WAMER identified, tested and applied</w:t>
                      </w:r>
                    </w:p>
                  </w:txbxContent>
                </v:textbox>
                <w10:wrap type="tight"/>
                <w10:anchorlock/>
              </v:shape>
            </w:pict>
          </mc:Fallback>
        </mc:AlternateContent>
      </w:r>
      <w:r>
        <w:rPr>
          <w:noProof/>
        </w:rPr>
        <mc:AlternateContent>
          <mc:Choice Requires="wps">
            <w:drawing>
              <wp:anchor distT="0" distB="0" distL="114300" distR="114300" simplePos="0" relativeHeight="251651584" behindDoc="0" locked="1" layoutInCell="1" allowOverlap="1" wp14:anchorId="5873C00E" wp14:editId="6B9BCE7F">
                <wp:simplePos x="0" y="0"/>
                <wp:positionH relativeFrom="column">
                  <wp:posOffset>116205</wp:posOffset>
                </wp:positionH>
                <wp:positionV relativeFrom="paragraph">
                  <wp:posOffset>142240</wp:posOffset>
                </wp:positionV>
                <wp:extent cx="1828800" cy="1356360"/>
                <wp:effectExtent l="11430" t="8890" r="7620" b="6350"/>
                <wp:wrapNone/>
                <wp:docPr id="1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56360"/>
                        </a:xfrm>
                        <a:prstGeom prst="rect">
                          <a:avLst/>
                        </a:prstGeom>
                        <a:solidFill>
                          <a:srgbClr val="FFFFFF"/>
                        </a:solidFill>
                        <a:ln w="9525">
                          <a:solidFill>
                            <a:srgbClr val="000000"/>
                          </a:solidFill>
                          <a:miter lim="800000"/>
                          <a:headEnd/>
                          <a:tailEnd/>
                        </a:ln>
                      </wps:spPr>
                      <wps:txbx>
                        <w:txbxContent>
                          <w:p w:rsidR="005D3992" w:rsidRDefault="005D3992" w:rsidP="00E73FA3">
                            <w:r>
                              <w:t>IR 3: Nursery areas and spawning areas for critical life stages of commercially important species and for associated marine turtles and mammals are protected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8" type="#_x0000_t202" style="position:absolute;margin-left:9.15pt;margin-top:11.2pt;width:2in;height:106.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">
                <v:textbox>
                  <w:txbxContent>
                    <w:p w:rsidR="005D3992" w:rsidRDefault="005D3992" w:rsidP="00E73FA3">
                      <w:r>
                        <w:t>IR 3: Nursery areas and spawning areas for critical life stages of commercially important species and for associated marine turtles and mammals are protected</w:t>
                      </w:r>
                    </w:p>
                  </w:txbxContent>
                </v:textbox>
                <w10:anchorlock/>
              </v:shape>
            </w:pict>
          </mc:Fallback>
        </mc:AlternateContent>
      </w:r>
    </w:p>
    <w:p w:rsidR="00E21824" w:rsidRDefault="00E21824" w:rsidP="00E73FA3"/>
    <w:p w:rsidR="00E21824" w:rsidRDefault="00E21824" w:rsidP="00E73FA3"/>
    <w:p w:rsidR="00E21824" w:rsidRDefault="00E21824" w:rsidP="00E73FA3"/>
    <w:p w:rsidR="00E21824" w:rsidRDefault="00E21824" w:rsidP="00E73FA3"/>
    <w:p w:rsidR="00E21824" w:rsidRDefault="00E21824" w:rsidP="00E73FA3"/>
    <w:p w:rsidR="00E21824" w:rsidRDefault="00E21824" w:rsidP="00E73FA3"/>
    <w:p w:rsidR="00963AD2" w:rsidRDefault="00963AD2" w:rsidP="00E73FA3"/>
    <w:p w:rsidR="00963AD2" w:rsidRDefault="00963AD2" w:rsidP="00E73FA3"/>
    <w:p w:rsidR="00963AD2" w:rsidRDefault="00963AD2" w:rsidP="00E73FA3"/>
    <w:p w:rsidR="00963AD2" w:rsidRDefault="00963AD2" w:rsidP="00E73FA3"/>
    <w:p w:rsidR="00963AD2" w:rsidRDefault="00963AD2" w:rsidP="00E73FA3"/>
    <w:p w:rsidR="00963AD2" w:rsidRDefault="00963AD2" w:rsidP="00E73FA3">
      <w:pPr>
        <w:sectPr w:rsidR="00963AD2" w:rsidSect="00963AD2">
          <w:footerReference w:type="default" r:id="rId51"/>
          <w:pgSz w:w="15840" w:h="12240" w:orient="landscape"/>
          <w:pgMar w:top="1440" w:right="1440" w:bottom="1440" w:left="1440" w:header="720" w:footer="720" w:gutter="0"/>
          <w:pgNumType w:start="47"/>
          <w:cols w:space="720"/>
          <w:docGrid w:linePitch="360"/>
        </w:sectPr>
      </w:pPr>
    </w:p>
    <w:p w:rsidR="00963AD2" w:rsidRDefault="00963AD2" w:rsidP="00E73FA3"/>
    <w:tbl>
      <w:tblPr>
        <w:tblpPr w:leftFromText="180" w:rightFromText="180" w:vertAnchor="text" w:horzAnchor="margin" w:tblpY="195"/>
        <w:tblW w:w="9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570"/>
        <w:gridCol w:w="4050"/>
        <w:gridCol w:w="1440"/>
        <w:gridCol w:w="3330"/>
      </w:tblGrid>
      <w:tr w:rsidR="002C62E6" w:rsidRPr="00E2017C" w:rsidTr="003C6AA3">
        <w:trPr>
          <w:trHeight w:val="507"/>
          <w:tblHeader/>
        </w:trPr>
        <w:tc>
          <w:tcPr>
            <w:tcW w:w="570" w:type="dxa"/>
            <w:shd w:val="solid" w:color="C0C0C0" w:fill="auto"/>
          </w:tcPr>
          <w:p w:rsidR="00963AD2" w:rsidRPr="00EF66E4" w:rsidRDefault="00963AD2" w:rsidP="00963AD2">
            <w:pPr>
              <w:jc w:val="right"/>
              <w:rPr>
                <w:b/>
                <w:bCs/>
                <w:snapToGrid w:val="0"/>
                <w:color w:val="000000"/>
              </w:rPr>
            </w:pPr>
          </w:p>
        </w:tc>
        <w:tc>
          <w:tcPr>
            <w:tcW w:w="4050" w:type="dxa"/>
            <w:shd w:val="solid" w:color="C0C0C0" w:fill="auto"/>
            <w:vAlign w:val="center"/>
          </w:tcPr>
          <w:p w:rsidR="00963AD2" w:rsidRPr="002C62E6" w:rsidRDefault="00963AD2" w:rsidP="00963AD2">
            <w:pPr>
              <w:jc w:val="center"/>
              <w:rPr>
                <w:b/>
                <w:bCs/>
                <w:snapToGrid w:val="0"/>
                <w:color w:val="000000"/>
                <w:sz w:val="20"/>
                <w:szCs w:val="20"/>
              </w:rPr>
            </w:pPr>
            <w:r w:rsidRPr="002C62E6">
              <w:rPr>
                <w:b/>
                <w:bCs/>
                <w:snapToGrid w:val="0"/>
                <w:color w:val="000000"/>
                <w:sz w:val="20"/>
                <w:szCs w:val="20"/>
              </w:rPr>
              <w:t>Indicator</w:t>
            </w:r>
          </w:p>
        </w:tc>
        <w:tc>
          <w:tcPr>
            <w:tcW w:w="1440" w:type="dxa"/>
            <w:shd w:val="solid" w:color="C0C0C0" w:fill="auto"/>
            <w:vAlign w:val="center"/>
          </w:tcPr>
          <w:p w:rsidR="00963AD2" w:rsidRPr="002C62E6" w:rsidRDefault="00963AD2" w:rsidP="00963AD2">
            <w:pPr>
              <w:jc w:val="center"/>
              <w:rPr>
                <w:b/>
                <w:bCs/>
                <w:snapToGrid w:val="0"/>
                <w:color w:val="000000"/>
                <w:sz w:val="20"/>
                <w:szCs w:val="20"/>
              </w:rPr>
            </w:pPr>
            <w:r w:rsidRPr="002C62E6">
              <w:rPr>
                <w:b/>
                <w:bCs/>
                <w:snapToGrid w:val="0"/>
                <w:color w:val="000000"/>
                <w:sz w:val="20"/>
                <w:szCs w:val="20"/>
              </w:rPr>
              <w:t>LOP Targets</w:t>
            </w:r>
          </w:p>
        </w:tc>
        <w:tc>
          <w:tcPr>
            <w:tcW w:w="3330" w:type="dxa"/>
            <w:shd w:val="solid" w:color="C0C0C0" w:fill="auto"/>
            <w:vAlign w:val="center"/>
          </w:tcPr>
          <w:p w:rsidR="00963AD2" w:rsidRPr="002C62E6" w:rsidRDefault="003C6AA3" w:rsidP="003C6AA3">
            <w:pPr>
              <w:jc w:val="center"/>
              <w:rPr>
                <w:b/>
                <w:bCs/>
                <w:snapToGrid w:val="0"/>
                <w:color w:val="000000"/>
                <w:sz w:val="20"/>
                <w:szCs w:val="20"/>
              </w:rPr>
            </w:pPr>
            <w:r>
              <w:rPr>
                <w:b/>
                <w:bCs/>
                <w:snapToGrid w:val="0"/>
                <w:color w:val="000000"/>
                <w:sz w:val="20"/>
                <w:szCs w:val="20"/>
              </w:rPr>
              <w:t>Comments</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1</w:t>
            </w:r>
          </w:p>
        </w:tc>
        <w:tc>
          <w:tcPr>
            <w:tcW w:w="3330" w:type="dxa"/>
          </w:tcPr>
          <w:p w:rsidR="00963AD2" w:rsidRPr="002C62E6" w:rsidRDefault="00963AD2" w:rsidP="00963AD2">
            <w:pPr>
              <w:rPr>
                <w:b/>
                <w:bCs/>
                <w:snapToGrid w:val="0"/>
                <w:color w:val="000000"/>
                <w:sz w:val="20"/>
                <w:szCs w:val="20"/>
              </w:rPr>
            </w:pPr>
          </w:p>
        </w:tc>
      </w:tr>
      <w:tr w:rsidR="00963AD2" w:rsidRPr="00E2017C" w:rsidTr="002C62E6">
        <w:trPr>
          <w:trHeight w:val="525"/>
        </w:trPr>
        <w:tc>
          <w:tcPr>
            <w:tcW w:w="570" w:type="dxa"/>
          </w:tcPr>
          <w:p w:rsidR="00963AD2" w:rsidRDefault="00963AD2" w:rsidP="00963AD2">
            <w:pPr>
              <w:ind w:left="-30"/>
              <w:jc w:val="right"/>
              <w:rPr>
                <w:snapToGrid w:val="0"/>
                <w:color w:val="000000"/>
              </w:rPr>
            </w:pPr>
            <w:r>
              <w:rPr>
                <w:snapToGrid w:val="0"/>
                <w:color w:val="000000"/>
              </w:rPr>
              <w:t>2</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No people with increased economic benefits derived from sustainable natural resource management and conservation as a result of USG assistance (ROECCR 2.1.1) </w:t>
            </w:r>
          </w:p>
        </w:tc>
        <w:tc>
          <w:tcPr>
            <w:tcW w:w="1440" w:type="dxa"/>
          </w:tcPr>
          <w:p w:rsidR="00963AD2" w:rsidRPr="002C62E6" w:rsidRDefault="00963AD2" w:rsidP="00951947">
            <w:pPr>
              <w:rPr>
                <w:snapToGrid w:val="0"/>
                <w:color w:val="000000"/>
                <w:sz w:val="20"/>
                <w:szCs w:val="20"/>
              </w:rPr>
            </w:pPr>
            <w:r w:rsidRPr="002C62E6">
              <w:rPr>
                <w:snapToGrid w:val="0"/>
                <w:color w:val="000000"/>
                <w:sz w:val="20"/>
                <w:szCs w:val="20"/>
              </w:rPr>
              <w:t xml:space="preserve">220 </w:t>
            </w:r>
          </w:p>
        </w:tc>
        <w:tc>
          <w:tcPr>
            <w:tcW w:w="3330" w:type="dxa"/>
          </w:tcPr>
          <w:p w:rsidR="00963AD2" w:rsidRPr="00253F8D" w:rsidDel="003A7938" w:rsidRDefault="00253F8D" w:rsidP="00253F8D">
            <w:pPr>
              <w:pStyle w:val="FootnoteText"/>
            </w:pPr>
            <w:r>
              <w:t>Does not control for double counting of t</w:t>
            </w:r>
            <w:r w:rsidRPr="00710FD5">
              <w:t>he same individuals if they received assistance (i.e., training) that improves their economic benefits on multiple occasions.</w:t>
            </w:r>
            <w:r>
              <w:t xml:space="preserve">  Original LOP was significantly underestimated.</w:t>
            </w:r>
          </w:p>
        </w:tc>
      </w:tr>
      <w:tr w:rsidR="003C6AA3" w:rsidRPr="00E2017C" w:rsidTr="002C62E6">
        <w:trPr>
          <w:trHeight w:val="660"/>
        </w:trPr>
        <w:tc>
          <w:tcPr>
            <w:tcW w:w="570" w:type="dxa"/>
          </w:tcPr>
          <w:p w:rsidR="003C6AA3" w:rsidRDefault="003C6AA3" w:rsidP="00963AD2">
            <w:pPr>
              <w:ind w:left="-30"/>
              <w:jc w:val="right"/>
              <w:rPr>
                <w:snapToGrid w:val="0"/>
                <w:color w:val="000000"/>
              </w:rPr>
            </w:pPr>
            <w:r>
              <w:rPr>
                <w:snapToGrid w:val="0"/>
                <w:color w:val="000000"/>
              </w:rPr>
              <w:t>W1a</w:t>
            </w:r>
          </w:p>
        </w:tc>
        <w:tc>
          <w:tcPr>
            <w:tcW w:w="4050" w:type="dxa"/>
          </w:tcPr>
          <w:p w:rsidR="003C6AA3" w:rsidRDefault="003C6AA3" w:rsidP="003C6AA3">
            <w:pPr>
              <w:rPr>
                <w:sz w:val="20"/>
                <w:szCs w:val="20"/>
              </w:rPr>
            </w:pPr>
            <w:r>
              <w:rPr>
                <w:sz w:val="20"/>
                <w:szCs w:val="20"/>
              </w:rPr>
              <w:t>No of people with i</w:t>
            </w:r>
            <w:r w:rsidRPr="002C62E6">
              <w:rPr>
                <w:sz w:val="20"/>
                <w:szCs w:val="20"/>
              </w:rPr>
              <w:t>mproved access to sanitation facilities</w:t>
            </w:r>
          </w:p>
        </w:tc>
        <w:tc>
          <w:tcPr>
            <w:tcW w:w="1440" w:type="dxa"/>
          </w:tcPr>
          <w:p w:rsidR="003C6AA3" w:rsidRPr="002C62E6" w:rsidRDefault="00D96ECF" w:rsidP="003C6AA3">
            <w:pPr>
              <w:rPr>
                <w:sz w:val="20"/>
                <w:szCs w:val="20"/>
              </w:rPr>
            </w:pPr>
            <w:r w:rsidRPr="002C62E6">
              <w:rPr>
                <w:sz w:val="20"/>
                <w:szCs w:val="20"/>
              </w:rPr>
              <w:t>2</w:t>
            </w:r>
            <w:r>
              <w:rPr>
                <w:sz w:val="20"/>
                <w:szCs w:val="20"/>
              </w:rPr>
              <w:t>3</w:t>
            </w:r>
            <w:r w:rsidRPr="002C62E6">
              <w:rPr>
                <w:sz w:val="20"/>
                <w:szCs w:val="20"/>
              </w:rPr>
              <w:t>,</w:t>
            </w:r>
            <w:r>
              <w:rPr>
                <w:sz w:val="20"/>
                <w:szCs w:val="20"/>
              </w:rPr>
              <w:t>175</w:t>
            </w:r>
          </w:p>
        </w:tc>
        <w:tc>
          <w:tcPr>
            <w:tcW w:w="3330" w:type="dxa"/>
          </w:tcPr>
          <w:p w:rsidR="003C6AA3" w:rsidRDefault="00D96ECF" w:rsidP="003C6AA3">
            <w:pPr>
              <w:rPr>
                <w:sz w:val="20"/>
                <w:szCs w:val="20"/>
              </w:rPr>
            </w:pPr>
            <w:r>
              <w:rPr>
                <w:sz w:val="20"/>
                <w:szCs w:val="20"/>
              </w:rPr>
              <w:t xml:space="preserve">Adjusted from Year 3 target of 56,000 and Year 4 target </w:t>
            </w:r>
            <w:proofErr w:type="gramStart"/>
            <w:r>
              <w:rPr>
                <w:sz w:val="20"/>
                <w:szCs w:val="20"/>
              </w:rPr>
              <w:t>of  20,000</w:t>
            </w:r>
            <w:proofErr w:type="gramEnd"/>
            <w:r>
              <w:rPr>
                <w:sz w:val="20"/>
                <w:szCs w:val="20"/>
              </w:rPr>
              <w:t xml:space="preserve">. </w:t>
            </w:r>
            <w:r w:rsidRPr="002C62E6">
              <w:rPr>
                <w:rStyle w:val="FootnoteReference"/>
                <w:sz w:val="20"/>
                <w:szCs w:val="20"/>
              </w:rPr>
              <w:footnoteReference w:id="3"/>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W1</w:t>
            </w:r>
            <w:r w:rsidR="003C6AA3">
              <w:rPr>
                <w:snapToGrid w:val="0"/>
                <w:color w:val="000000"/>
              </w:rPr>
              <w:t>b</w:t>
            </w:r>
          </w:p>
        </w:tc>
        <w:tc>
          <w:tcPr>
            <w:tcW w:w="4050" w:type="dxa"/>
          </w:tcPr>
          <w:p w:rsidR="00963AD2" w:rsidRPr="002C62E6" w:rsidRDefault="009C40A5" w:rsidP="003C6AA3">
            <w:pPr>
              <w:rPr>
                <w:snapToGrid w:val="0"/>
                <w:color w:val="000000"/>
                <w:sz w:val="20"/>
                <w:szCs w:val="20"/>
              </w:rPr>
            </w:pPr>
            <w:r>
              <w:rPr>
                <w:sz w:val="20"/>
                <w:szCs w:val="20"/>
              </w:rPr>
              <w:t>No of people with i</w:t>
            </w:r>
            <w:r w:rsidR="00963AD2" w:rsidRPr="002C62E6">
              <w:rPr>
                <w:sz w:val="20"/>
                <w:szCs w:val="20"/>
              </w:rPr>
              <w:t>mproved access to water facilities</w:t>
            </w:r>
          </w:p>
        </w:tc>
        <w:tc>
          <w:tcPr>
            <w:tcW w:w="1440" w:type="dxa"/>
          </w:tcPr>
          <w:p w:rsidR="00963AD2" w:rsidRPr="002C62E6" w:rsidRDefault="00D96ECF" w:rsidP="003C6AA3">
            <w:pPr>
              <w:rPr>
                <w:snapToGrid w:val="0"/>
                <w:color w:val="000000"/>
                <w:sz w:val="20"/>
                <w:szCs w:val="20"/>
              </w:rPr>
            </w:pPr>
            <w:r>
              <w:rPr>
                <w:snapToGrid w:val="0"/>
                <w:color w:val="000000"/>
                <w:sz w:val="20"/>
                <w:szCs w:val="20"/>
              </w:rPr>
              <w:t>11,663</w:t>
            </w:r>
          </w:p>
        </w:tc>
        <w:tc>
          <w:tcPr>
            <w:tcW w:w="3330" w:type="dxa"/>
          </w:tcPr>
          <w:p w:rsidR="00963AD2" w:rsidRPr="002C62E6" w:rsidRDefault="00D96ECF" w:rsidP="00D96ECF">
            <w:pPr>
              <w:rPr>
                <w:sz w:val="20"/>
                <w:szCs w:val="20"/>
              </w:rPr>
            </w:pPr>
            <w:r>
              <w:rPr>
                <w:sz w:val="20"/>
                <w:szCs w:val="20"/>
              </w:rPr>
              <w:t xml:space="preserve">Separated from sanitation and adjusted from Year 3 target of 56,000 and Year 4 target </w:t>
            </w:r>
            <w:proofErr w:type="gramStart"/>
            <w:r>
              <w:rPr>
                <w:sz w:val="20"/>
                <w:szCs w:val="20"/>
              </w:rPr>
              <w:t>of  20,000</w:t>
            </w:r>
            <w:proofErr w:type="gramEnd"/>
            <w:r>
              <w:rPr>
                <w:sz w:val="20"/>
                <w:szCs w:val="20"/>
              </w:rPr>
              <w:t xml:space="preserve">. </w:t>
            </w:r>
            <w:r w:rsidRPr="002C62E6">
              <w:rPr>
                <w:rStyle w:val="FootnoteReference"/>
                <w:sz w:val="20"/>
                <w:szCs w:val="20"/>
              </w:rPr>
              <w:footnoteReference w:id="4"/>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W2</w:t>
            </w:r>
          </w:p>
        </w:tc>
        <w:tc>
          <w:tcPr>
            <w:tcW w:w="4050" w:type="dxa"/>
          </w:tcPr>
          <w:p w:rsidR="00963AD2" w:rsidRPr="002C62E6" w:rsidRDefault="00963AD2" w:rsidP="00963AD2">
            <w:pPr>
              <w:rPr>
                <w:snapToGrid w:val="0"/>
                <w:color w:val="000000"/>
                <w:sz w:val="20"/>
                <w:szCs w:val="20"/>
              </w:rPr>
            </w:pPr>
            <w:r w:rsidRPr="002C62E6">
              <w:rPr>
                <w:sz w:val="20"/>
                <w:szCs w:val="20"/>
              </w:rPr>
              <w:t>Number of persons receiving Participatory Hygiene and Sanitation Transformation (PHAST) Training.</w:t>
            </w:r>
          </w:p>
        </w:tc>
        <w:tc>
          <w:tcPr>
            <w:tcW w:w="1440" w:type="dxa"/>
          </w:tcPr>
          <w:p w:rsidR="00963AD2" w:rsidRPr="002C62E6" w:rsidRDefault="00963AD2" w:rsidP="00951947">
            <w:pPr>
              <w:rPr>
                <w:snapToGrid w:val="0"/>
                <w:color w:val="000000"/>
                <w:sz w:val="20"/>
                <w:szCs w:val="20"/>
              </w:rPr>
            </w:pPr>
            <w:r w:rsidRPr="002C62E6">
              <w:rPr>
                <w:sz w:val="20"/>
                <w:szCs w:val="20"/>
              </w:rPr>
              <w:t xml:space="preserve">240 </w:t>
            </w:r>
          </w:p>
        </w:tc>
        <w:tc>
          <w:tcPr>
            <w:tcW w:w="3330" w:type="dxa"/>
          </w:tcPr>
          <w:p w:rsidR="00963AD2" w:rsidRPr="002C62E6" w:rsidRDefault="00671697" w:rsidP="00963AD2">
            <w:pPr>
              <w:rPr>
                <w:sz w:val="20"/>
                <w:szCs w:val="20"/>
              </w:rPr>
            </w:pPr>
            <w:r>
              <w:rPr>
                <w:sz w:val="20"/>
                <w:szCs w:val="20"/>
              </w:rPr>
              <w:t>40/site x 6 sites = 240</w:t>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W3</w:t>
            </w:r>
          </w:p>
        </w:tc>
        <w:tc>
          <w:tcPr>
            <w:tcW w:w="4050" w:type="dxa"/>
          </w:tcPr>
          <w:p w:rsidR="00963AD2" w:rsidRPr="002C62E6" w:rsidRDefault="00963AD2" w:rsidP="00963AD2">
            <w:pPr>
              <w:rPr>
                <w:snapToGrid w:val="0"/>
                <w:color w:val="000000"/>
                <w:sz w:val="20"/>
                <w:szCs w:val="20"/>
              </w:rPr>
            </w:pPr>
            <w:r w:rsidRPr="002C62E6">
              <w:rPr>
                <w:sz w:val="20"/>
                <w:szCs w:val="20"/>
              </w:rPr>
              <w:t xml:space="preserve">Number of persons receiving training and outreach messages on hygiene promotion </w:t>
            </w:r>
          </w:p>
        </w:tc>
        <w:tc>
          <w:tcPr>
            <w:tcW w:w="1440" w:type="dxa"/>
          </w:tcPr>
          <w:p w:rsidR="00963AD2" w:rsidRPr="002C62E6" w:rsidRDefault="00963AD2" w:rsidP="00951947">
            <w:pPr>
              <w:rPr>
                <w:snapToGrid w:val="0"/>
                <w:color w:val="000000"/>
                <w:sz w:val="20"/>
                <w:szCs w:val="20"/>
              </w:rPr>
            </w:pPr>
            <w:r w:rsidRPr="002C62E6">
              <w:rPr>
                <w:sz w:val="20"/>
                <w:szCs w:val="20"/>
              </w:rPr>
              <w:t xml:space="preserve">6000 </w:t>
            </w:r>
          </w:p>
        </w:tc>
        <w:tc>
          <w:tcPr>
            <w:tcW w:w="3330" w:type="dxa"/>
          </w:tcPr>
          <w:p w:rsidR="00963AD2" w:rsidRPr="002C62E6" w:rsidRDefault="00963AD2" w:rsidP="00963AD2">
            <w:pPr>
              <w:rPr>
                <w:sz w:val="20"/>
                <w:szCs w:val="20"/>
              </w:rPr>
            </w:pPr>
            <w:r w:rsidRPr="002C62E6">
              <w:rPr>
                <w:sz w:val="20"/>
                <w:szCs w:val="20"/>
              </w:rPr>
              <w:t xml:space="preserve">1000/site </w:t>
            </w:r>
            <w:r w:rsidR="00671697">
              <w:rPr>
                <w:sz w:val="20"/>
                <w:szCs w:val="20"/>
              </w:rPr>
              <w:t xml:space="preserve"> x 6 sites </w:t>
            </w:r>
            <w:r w:rsidRPr="002C62E6">
              <w:rPr>
                <w:sz w:val="20"/>
                <w:szCs w:val="20"/>
              </w:rPr>
              <w:t xml:space="preserve">= </w:t>
            </w:r>
            <w:r w:rsidR="00671697">
              <w:rPr>
                <w:sz w:val="20"/>
                <w:szCs w:val="20"/>
              </w:rPr>
              <w:t>6000</w:t>
            </w:r>
          </w:p>
        </w:tc>
      </w:tr>
      <w:tr w:rsidR="00963AD2" w:rsidRPr="00E2017C" w:rsidTr="002C62E6">
        <w:trPr>
          <w:trHeight w:val="660"/>
        </w:trPr>
        <w:tc>
          <w:tcPr>
            <w:tcW w:w="570" w:type="dxa"/>
          </w:tcPr>
          <w:p w:rsidR="00963AD2" w:rsidRDefault="00963AD2" w:rsidP="00963AD2">
            <w:pPr>
              <w:ind w:left="-30"/>
              <w:jc w:val="right"/>
              <w:rPr>
                <w:snapToGrid w:val="0"/>
                <w:color w:val="000000"/>
              </w:rPr>
            </w:pPr>
            <w:r>
              <w:rPr>
                <w:snapToGrid w:val="0"/>
                <w:color w:val="000000"/>
              </w:rPr>
              <w:t>W4</w:t>
            </w:r>
          </w:p>
        </w:tc>
        <w:tc>
          <w:tcPr>
            <w:tcW w:w="4050" w:type="dxa"/>
          </w:tcPr>
          <w:p w:rsidR="00963AD2" w:rsidRPr="002C62E6" w:rsidRDefault="00963AD2" w:rsidP="00963AD2">
            <w:pPr>
              <w:rPr>
                <w:snapToGrid w:val="0"/>
                <w:color w:val="000000"/>
                <w:sz w:val="20"/>
                <w:szCs w:val="20"/>
              </w:rPr>
            </w:pPr>
            <w:r w:rsidRPr="002C62E6">
              <w:rPr>
                <w:sz w:val="20"/>
                <w:szCs w:val="20"/>
              </w:rPr>
              <w:t>Community water and sanitation committees established and trained with program assistance</w:t>
            </w:r>
          </w:p>
        </w:tc>
        <w:tc>
          <w:tcPr>
            <w:tcW w:w="1440" w:type="dxa"/>
          </w:tcPr>
          <w:p w:rsidR="00963AD2" w:rsidRPr="002C62E6" w:rsidRDefault="00963AD2" w:rsidP="00951947">
            <w:pPr>
              <w:rPr>
                <w:snapToGrid w:val="0"/>
                <w:color w:val="000000"/>
                <w:sz w:val="20"/>
                <w:szCs w:val="20"/>
              </w:rPr>
            </w:pPr>
            <w:r w:rsidRPr="002C62E6">
              <w:rPr>
                <w:sz w:val="20"/>
                <w:szCs w:val="20"/>
              </w:rPr>
              <w:t xml:space="preserve">6 </w:t>
            </w:r>
          </w:p>
        </w:tc>
        <w:tc>
          <w:tcPr>
            <w:tcW w:w="3330" w:type="dxa"/>
          </w:tcPr>
          <w:p w:rsidR="00963AD2" w:rsidRPr="002C62E6" w:rsidRDefault="009F567B" w:rsidP="009F567B">
            <w:pPr>
              <w:rPr>
                <w:sz w:val="20"/>
                <w:szCs w:val="20"/>
              </w:rPr>
            </w:pPr>
            <w:r>
              <w:rPr>
                <w:sz w:val="20"/>
                <w:szCs w:val="20"/>
              </w:rPr>
              <w:t xml:space="preserve">Original estimate based on 6 sites.  Two sites (Old </w:t>
            </w:r>
            <w:proofErr w:type="spellStart"/>
            <w:r>
              <w:rPr>
                <w:sz w:val="20"/>
                <w:szCs w:val="20"/>
              </w:rPr>
              <w:t>Jeshwang</w:t>
            </w:r>
            <w:proofErr w:type="spellEnd"/>
            <w:r>
              <w:rPr>
                <w:sz w:val="20"/>
                <w:szCs w:val="20"/>
              </w:rPr>
              <w:t xml:space="preserve"> and </w:t>
            </w:r>
            <w:proofErr w:type="spellStart"/>
            <w:r>
              <w:rPr>
                <w:sz w:val="20"/>
                <w:szCs w:val="20"/>
              </w:rPr>
              <w:t>Kartong</w:t>
            </w:r>
            <w:proofErr w:type="spellEnd"/>
            <w:r>
              <w:rPr>
                <w:sz w:val="20"/>
                <w:szCs w:val="20"/>
              </w:rPr>
              <w:t xml:space="preserve">) have both a fishery and an oyster harvesting community. Each </w:t>
            </w:r>
            <w:proofErr w:type="gramStart"/>
            <w:r>
              <w:rPr>
                <w:sz w:val="20"/>
                <w:szCs w:val="20"/>
              </w:rPr>
              <w:t>have</w:t>
            </w:r>
            <w:proofErr w:type="gramEnd"/>
            <w:r>
              <w:rPr>
                <w:sz w:val="20"/>
                <w:szCs w:val="20"/>
              </w:rPr>
              <w:t xml:space="preserve"> separate WASH facilities and a WASH Management Committee. Total committees will be 8.</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2</w:t>
            </w:r>
          </w:p>
        </w:tc>
        <w:tc>
          <w:tcPr>
            <w:tcW w:w="3330" w:type="dxa"/>
          </w:tcPr>
          <w:p w:rsidR="00963AD2" w:rsidRPr="002C62E6" w:rsidRDefault="00963AD2" w:rsidP="00963AD2">
            <w:pPr>
              <w:rPr>
                <w:b/>
                <w:bCs/>
                <w:snapToGrid w:val="0"/>
                <w:color w:val="000000"/>
                <w:sz w:val="20"/>
                <w:szCs w:val="20"/>
              </w:rPr>
            </w:pPr>
          </w:p>
        </w:tc>
      </w:tr>
      <w:tr w:rsidR="00963AD2" w:rsidRPr="00E2017C" w:rsidTr="002C62E6">
        <w:trPr>
          <w:trHeight w:val="588"/>
        </w:trPr>
        <w:tc>
          <w:tcPr>
            <w:tcW w:w="570" w:type="dxa"/>
          </w:tcPr>
          <w:p w:rsidR="00963AD2" w:rsidRDefault="00963AD2" w:rsidP="00963AD2">
            <w:pPr>
              <w:ind w:left="-30"/>
              <w:jc w:val="right"/>
              <w:rPr>
                <w:snapToGrid w:val="0"/>
                <w:color w:val="000000"/>
              </w:rPr>
            </w:pPr>
            <w:r>
              <w:rPr>
                <w:snapToGrid w:val="0"/>
                <w:color w:val="000000"/>
              </w:rPr>
              <w:t>4</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No of institutions with improved capacity to address NR, BD, climate change, water issues as a result of USG assistance (ROECCR 4.1.1) </w:t>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t xml:space="preserve">13 </w:t>
            </w:r>
          </w:p>
        </w:tc>
        <w:tc>
          <w:tcPr>
            <w:tcW w:w="3330" w:type="dxa"/>
          </w:tcPr>
          <w:p w:rsidR="00963AD2" w:rsidRPr="002C62E6" w:rsidRDefault="00967E10" w:rsidP="00967E10">
            <w:pPr>
              <w:rPr>
                <w:snapToGrid w:val="0"/>
                <w:color w:val="000000"/>
                <w:sz w:val="20"/>
                <w:szCs w:val="20"/>
              </w:rPr>
            </w:pPr>
            <w:r>
              <w:rPr>
                <w:snapToGrid w:val="0"/>
                <w:color w:val="000000"/>
                <w:sz w:val="20"/>
                <w:szCs w:val="20"/>
              </w:rPr>
              <w:t>Does not include those reported under CC3.  Does not double count the same institution receiving multiple capacity strengthening interventions.</w:t>
            </w:r>
          </w:p>
        </w:tc>
      </w:tr>
      <w:tr w:rsidR="00963AD2" w:rsidRPr="00E2017C" w:rsidTr="002C62E6">
        <w:trPr>
          <w:trHeight w:val="525"/>
        </w:trPr>
        <w:tc>
          <w:tcPr>
            <w:tcW w:w="570" w:type="dxa"/>
          </w:tcPr>
          <w:p w:rsidR="00963AD2" w:rsidRDefault="00963AD2" w:rsidP="00963AD2">
            <w:pPr>
              <w:ind w:left="-30"/>
              <w:jc w:val="right"/>
              <w:rPr>
                <w:snapToGrid w:val="0"/>
                <w:color w:val="000000"/>
              </w:rPr>
            </w:pPr>
            <w:r>
              <w:rPr>
                <w:snapToGrid w:val="0"/>
                <w:color w:val="000000"/>
              </w:rPr>
              <w:t>5</w:t>
            </w:r>
          </w:p>
        </w:tc>
        <w:tc>
          <w:tcPr>
            <w:tcW w:w="4050" w:type="dxa"/>
          </w:tcPr>
          <w:p w:rsidR="00963AD2" w:rsidRPr="002C62E6" w:rsidRDefault="00951947" w:rsidP="00951947">
            <w:pPr>
              <w:rPr>
                <w:snapToGrid w:val="0"/>
                <w:color w:val="000000"/>
                <w:sz w:val="20"/>
                <w:szCs w:val="20"/>
              </w:rPr>
            </w:pPr>
            <w:r>
              <w:rPr>
                <w:snapToGrid w:val="0"/>
                <w:color w:val="000000"/>
                <w:sz w:val="20"/>
                <w:szCs w:val="20"/>
              </w:rPr>
              <w:t>Number of people receiving USG supported training in natural resources management and/or biodiversity conservation. (F 4.8.1-27)</w:t>
            </w:r>
          </w:p>
        </w:tc>
        <w:tc>
          <w:tcPr>
            <w:tcW w:w="1440" w:type="dxa"/>
          </w:tcPr>
          <w:p w:rsidR="00963AD2" w:rsidRPr="002C62E6" w:rsidRDefault="00115D74" w:rsidP="00115D74">
            <w:pPr>
              <w:rPr>
                <w:snapToGrid w:val="0"/>
                <w:color w:val="000000"/>
                <w:sz w:val="20"/>
                <w:szCs w:val="20"/>
              </w:rPr>
            </w:pPr>
            <w:r>
              <w:rPr>
                <w:snapToGrid w:val="0"/>
                <w:color w:val="000000"/>
                <w:sz w:val="20"/>
                <w:szCs w:val="20"/>
              </w:rPr>
              <w:t>1958</w:t>
            </w:r>
            <w:r w:rsidR="00963AD2" w:rsidRPr="002C62E6">
              <w:rPr>
                <w:snapToGrid w:val="0"/>
                <w:color w:val="000000"/>
                <w:sz w:val="20"/>
                <w:szCs w:val="20"/>
              </w:rPr>
              <w:t xml:space="preserve"> (gender disaggregated)</w:t>
            </w:r>
          </w:p>
        </w:tc>
        <w:tc>
          <w:tcPr>
            <w:tcW w:w="3330" w:type="dxa"/>
          </w:tcPr>
          <w:p w:rsidR="00963AD2" w:rsidRPr="002C62E6" w:rsidRDefault="006B61D7" w:rsidP="00115D74">
            <w:pPr>
              <w:rPr>
                <w:snapToGrid w:val="0"/>
                <w:color w:val="000000"/>
                <w:sz w:val="20"/>
                <w:szCs w:val="20"/>
              </w:rPr>
            </w:pPr>
            <w:r>
              <w:rPr>
                <w:snapToGrid w:val="0"/>
                <w:color w:val="000000"/>
                <w:sz w:val="20"/>
                <w:szCs w:val="20"/>
              </w:rPr>
              <w:t xml:space="preserve">= </w:t>
            </w:r>
            <w:proofErr w:type="spellStart"/>
            <w:r>
              <w:rPr>
                <w:snapToGrid w:val="0"/>
                <w:color w:val="000000"/>
                <w:sz w:val="20"/>
                <w:szCs w:val="20"/>
              </w:rPr>
              <w:t>Trainet</w:t>
            </w:r>
            <w:proofErr w:type="spellEnd"/>
            <w:r>
              <w:rPr>
                <w:snapToGrid w:val="0"/>
                <w:color w:val="000000"/>
                <w:sz w:val="20"/>
                <w:szCs w:val="20"/>
              </w:rPr>
              <w:t xml:space="preserve">.  Does not control for double counting of the same individuals receiving multiple trainings.  Original LOP </w:t>
            </w:r>
            <w:r w:rsidR="00115D74">
              <w:rPr>
                <w:snapToGrid w:val="0"/>
                <w:color w:val="000000"/>
                <w:sz w:val="20"/>
                <w:szCs w:val="20"/>
              </w:rPr>
              <w:t xml:space="preserve">of 200 was a </w:t>
            </w:r>
            <w:r>
              <w:rPr>
                <w:snapToGrid w:val="0"/>
                <w:color w:val="000000"/>
                <w:sz w:val="20"/>
                <w:szCs w:val="20"/>
              </w:rPr>
              <w:t>significant underestimate.  LOP now est</w:t>
            </w:r>
            <w:r w:rsidR="00115D74">
              <w:rPr>
                <w:snapToGrid w:val="0"/>
                <w:color w:val="000000"/>
                <w:sz w:val="20"/>
                <w:szCs w:val="20"/>
              </w:rPr>
              <w:t>.</w:t>
            </w:r>
            <w:r>
              <w:rPr>
                <w:snapToGrid w:val="0"/>
                <w:color w:val="000000"/>
                <w:sz w:val="20"/>
                <w:szCs w:val="20"/>
              </w:rPr>
              <w:t xml:space="preserve"> at 1,958.</w:t>
            </w:r>
          </w:p>
        </w:tc>
      </w:tr>
      <w:tr w:rsidR="00963AD2" w:rsidRPr="00E2017C" w:rsidTr="002C62E6">
        <w:trPr>
          <w:trHeight w:val="480"/>
        </w:trPr>
        <w:tc>
          <w:tcPr>
            <w:tcW w:w="570" w:type="dxa"/>
          </w:tcPr>
          <w:p w:rsidR="00963AD2" w:rsidRDefault="00963AD2" w:rsidP="00963AD2">
            <w:pPr>
              <w:ind w:left="-30"/>
              <w:jc w:val="right"/>
              <w:rPr>
                <w:snapToGrid w:val="0"/>
                <w:color w:val="000000"/>
              </w:rPr>
            </w:pPr>
            <w:r>
              <w:rPr>
                <w:snapToGrid w:val="0"/>
                <w:color w:val="000000"/>
              </w:rPr>
              <w:t>6</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 xml:space="preserve">Improvements on a governance scorecard covering, goals, constituencies, commitment and capacity dimensions, including measures that legislation and regulations are being implemented and complied with, and budgetary </w:t>
            </w:r>
            <w:r w:rsidRPr="002C62E6">
              <w:rPr>
                <w:snapToGrid w:val="0"/>
                <w:color w:val="000000"/>
                <w:sz w:val="20"/>
                <w:szCs w:val="20"/>
              </w:rPr>
              <w:lastRenderedPageBreak/>
              <w:t>investments by government in fisheries management</w:t>
            </w:r>
            <w:r w:rsidRPr="002C62E6">
              <w:rPr>
                <w:rStyle w:val="FootnoteReference"/>
                <w:snapToGrid w:val="0"/>
                <w:color w:val="000000"/>
                <w:sz w:val="20"/>
                <w:szCs w:val="20"/>
              </w:rPr>
              <w:footnoteReference w:id="5"/>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lastRenderedPageBreak/>
              <w:t>Qualitative increases on score card criteria for Gambia EB-</w:t>
            </w:r>
            <w:r w:rsidRPr="002C62E6">
              <w:rPr>
                <w:snapToGrid w:val="0"/>
                <w:color w:val="000000"/>
                <w:sz w:val="20"/>
                <w:szCs w:val="20"/>
              </w:rPr>
              <w:lastRenderedPageBreak/>
              <w:t xml:space="preserve">fisheries </w:t>
            </w:r>
            <w:proofErr w:type="spellStart"/>
            <w:r w:rsidRPr="002C62E6">
              <w:rPr>
                <w:snapToGrid w:val="0"/>
                <w:color w:val="000000"/>
                <w:sz w:val="20"/>
                <w:szCs w:val="20"/>
              </w:rPr>
              <w:t>mgt</w:t>
            </w:r>
            <w:proofErr w:type="spellEnd"/>
          </w:p>
        </w:tc>
        <w:tc>
          <w:tcPr>
            <w:tcW w:w="3330" w:type="dxa"/>
          </w:tcPr>
          <w:p w:rsidR="00963AD2" w:rsidRPr="002C62E6" w:rsidRDefault="00963AD2" w:rsidP="00963AD2">
            <w:pPr>
              <w:rPr>
                <w:snapToGrid w:val="0"/>
                <w:color w:val="000000"/>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lastRenderedPageBreak/>
              <w:t>11</w:t>
            </w:r>
          </w:p>
        </w:tc>
        <w:tc>
          <w:tcPr>
            <w:tcW w:w="4050" w:type="dxa"/>
          </w:tcPr>
          <w:p w:rsidR="00963AD2" w:rsidRPr="002C62E6" w:rsidRDefault="00963AD2" w:rsidP="00963AD2">
            <w:pPr>
              <w:rPr>
                <w:snapToGrid w:val="0"/>
                <w:color w:val="000000"/>
                <w:sz w:val="20"/>
                <w:szCs w:val="20"/>
              </w:rPr>
            </w:pPr>
            <w:r w:rsidRPr="002C62E6">
              <w:rPr>
                <w:sz w:val="20"/>
                <w:szCs w:val="20"/>
              </w:rPr>
              <w:t xml:space="preserve">Number of laws, policies, strategies, plans, agreements, or regulations addressing climate change (mitigation or adaptation) and/or biodiversity conservation officially proposed, adopted, or implemented as a result of USG assistance  (ROECCR 4.3.1) </w:t>
            </w:r>
          </w:p>
        </w:tc>
        <w:tc>
          <w:tcPr>
            <w:tcW w:w="1440" w:type="dxa"/>
          </w:tcPr>
          <w:p w:rsidR="00963AD2" w:rsidRPr="002C62E6" w:rsidRDefault="00963AD2" w:rsidP="00963AD2">
            <w:pPr>
              <w:ind w:left="-30"/>
              <w:rPr>
                <w:snapToGrid w:val="0"/>
                <w:color w:val="000000"/>
                <w:sz w:val="20"/>
                <w:szCs w:val="20"/>
              </w:rPr>
            </w:pPr>
            <w:r w:rsidRPr="002C62E6">
              <w:rPr>
                <w:snapToGrid w:val="0"/>
                <w:color w:val="000000"/>
                <w:sz w:val="20"/>
                <w:szCs w:val="20"/>
              </w:rPr>
              <w:t>2</w:t>
            </w:r>
          </w:p>
        </w:tc>
        <w:tc>
          <w:tcPr>
            <w:tcW w:w="3330" w:type="dxa"/>
          </w:tcPr>
          <w:p w:rsidR="00963AD2" w:rsidRPr="002C62E6" w:rsidDel="003A7938" w:rsidRDefault="00963AD2" w:rsidP="00963AD2">
            <w:pPr>
              <w:ind w:left="-30"/>
              <w:rPr>
                <w:snapToGrid w:val="0"/>
                <w:color w:val="000000"/>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CC1</w:t>
            </w:r>
          </w:p>
        </w:tc>
        <w:tc>
          <w:tcPr>
            <w:tcW w:w="4050" w:type="dxa"/>
          </w:tcPr>
          <w:p w:rsidR="00963AD2" w:rsidRPr="002C62E6" w:rsidRDefault="00963AD2" w:rsidP="00963AD2">
            <w:pPr>
              <w:ind w:left="-30"/>
              <w:rPr>
                <w:snapToGrid w:val="0"/>
                <w:color w:val="000000"/>
                <w:sz w:val="20"/>
                <w:szCs w:val="20"/>
              </w:rPr>
            </w:pPr>
            <w:r w:rsidRPr="002C62E6">
              <w:rPr>
                <w:color w:val="000000"/>
                <w:sz w:val="20"/>
                <w:szCs w:val="20"/>
              </w:rPr>
              <w:t>Number of climate vulnerability assessments conducted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1</w:t>
            </w:r>
          </w:p>
        </w:tc>
        <w:tc>
          <w:tcPr>
            <w:tcW w:w="3330" w:type="dxa"/>
          </w:tcPr>
          <w:p w:rsidR="00963AD2" w:rsidRPr="002C62E6" w:rsidRDefault="00963AD2" w:rsidP="00963AD2">
            <w:pPr>
              <w:ind w:left="-30"/>
              <w:rPr>
                <w:sz w:val="20"/>
                <w:szCs w:val="20"/>
              </w:rPr>
            </w:pP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CC2</w:t>
            </w:r>
          </w:p>
        </w:tc>
        <w:tc>
          <w:tcPr>
            <w:tcW w:w="4050" w:type="dxa"/>
          </w:tcPr>
          <w:p w:rsidR="00963AD2" w:rsidRPr="002C62E6" w:rsidRDefault="00963AD2" w:rsidP="00963AD2">
            <w:pPr>
              <w:ind w:left="-30"/>
              <w:rPr>
                <w:snapToGrid w:val="0"/>
                <w:color w:val="000000"/>
                <w:sz w:val="20"/>
                <w:szCs w:val="20"/>
              </w:rPr>
            </w:pPr>
            <w:r w:rsidRPr="002C62E6">
              <w:rPr>
                <w:rStyle w:val="CharChar"/>
                <w:rFonts w:ascii="Times New Roman" w:hAnsi="Times New Roman" w:cs="Times New Roman"/>
                <w:b w:val="0"/>
                <w:bCs w:val="0"/>
                <w:color w:val="000000"/>
                <w:sz w:val="20"/>
                <w:szCs w:val="20"/>
              </w:rPr>
              <w:t>Number of stakeholders using climate information in their decision making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30</w:t>
            </w:r>
          </w:p>
        </w:tc>
        <w:tc>
          <w:tcPr>
            <w:tcW w:w="3330" w:type="dxa"/>
          </w:tcPr>
          <w:p w:rsidR="00963AD2" w:rsidRPr="002C62E6" w:rsidRDefault="006B61D7" w:rsidP="006B61D7">
            <w:pPr>
              <w:ind w:left="-30"/>
              <w:rPr>
                <w:sz w:val="20"/>
                <w:szCs w:val="20"/>
              </w:rPr>
            </w:pPr>
            <w:r>
              <w:rPr>
                <w:sz w:val="20"/>
                <w:szCs w:val="20"/>
              </w:rPr>
              <w:t>= number of participants at the vulnerability assessment workshop as the workshop prioritized actions for an adaptation proposal</w:t>
            </w:r>
            <w:r w:rsidR="00AE09A3">
              <w:rPr>
                <w:sz w:val="20"/>
                <w:szCs w:val="20"/>
              </w:rPr>
              <w:t xml:space="preserve"> based on analysis of VA findings</w:t>
            </w:r>
            <w:r>
              <w:rPr>
                <w:sz w:val="20"/>
                <w:szCs w:val="20"/>
              </w:rPr>
              <w:t>.</w:t>
            </w:r>
          </w:p>
        </w:tc>
      </w:tr>
      <w:tr w:rsidR="00963AD2" w:rsidRPr="00E2017C" w:rsidTr="002C62E6">
        <w:trPr>
          <w:trHeight w:val="363"/>
        </w:trPr>
        <w:tc>
          <w:tcPr>
            <w:tcW w:w="570" w:type="dxa"/>
          </w:tcPr>
          <w:p w:rsidR="00963AD2" w:rsidRDefault="00963AD2" w:rsidP="00963AD2">
            <w:pPr>
              <w:ind w:left="-30"/>
              <w:jc w:val="right"/>
              <w:rPr>
                <w:snapToGrid w:val="0"/>
                <w:color w:val="000000"/>
              </w:rPr>
            </w:pPr>
            <w:r>
              <w:rPr>
                <w:snapToGrid w:val="0"/>
                <w:color w:val="000000"/>
              </w:rPr>
              <w:t>CC3</w:t>
            </w:r>
          </w:p>
        </w:tc>
        <w:tc>
          <w:tcPr>
            <w:tcW w:w="4050" w:type="dxa"/>
          </w:tcPr>
          <w:p w:rsidR="00963AD2" w:rsidRPr="002C62E6" w:rsidRDefault="00963AD2" w:rsidP="00963AD2">
            <w:pPr>
              <w:ind w:left="-30"/>
              <w:rPr>
                <w:snapToGrid w:val="0"/>
                <w:color w:val="000000"/>
                <w:sz w:val="20"/>
                <w:szCs w:val="20"/>
              </w:rPr>
            </w:pPr>
            <w:r w:rsidRPr="002C62E6">
              <w:rPr>
                <w:color w:val="000000"/>
                <w:sz w:val="20"/>
                <w:szCs w:val="20"/>
              </w:rPr>
              <w:t>Number of institutions with improved capacity to address climate change issues as a result of USG assistance</w:t>
            </w:r>
          </w:p>
        </w:tc>
        <w:tc>
          <w:tcPr>
            <w:tcW w:w="1440" w:type="dxa"/>
          </w:tcPr>
          <w:p w:rsidR="00963AD2" w:rsidRPr="002C62E6" w:rsidRDefault="00963AD2" w:rsidP="00963AD2">
            <w:pPr>
              <w:ind w:left="-30"/>
              <w:rPr>
                <w:snapToGrid w:val="0"/>
                <w:color w:val="000000"/>
                <w:sz w:val="20"/>
                <w:szCs w:val="20"/>
              </w:rPr>
            </w:pPr>
            <w:r w:rsidRPr="002C62E6">
              <w:rPr>
                <w:sz w:val="20"/>
                <w:szCs w:val="20"/>
              </w:rPr>
              <w:t>8</w:t>
            </w:r>
          </w:p>
        </w:tc>
        <w:tc>
          <w:tcPr>
            <w:tcW w:w="3330" w:type="dxa"/>
          </w:tcPr>
          <w:p w:rsidR="00963AD2" w:rsidRPr="002C62E6" w:rsidRDefault="00C23EE6" w:rsidP="00963AD2">
            <w:pPr>
              <w:ind w:left="-30"/>
              <w:rPr>
                <w:sz w:val="20"/>
                <w:szCs w:val="20"/>
              </w:rPr>
            </w:pPr>
            <w:r>
              <w:rPr>
                <w:sz w:val="20"/>
                <w:szCs w:val="20"/>
              </w:rPr>
              <w:t>= number of institutions at the CCVA Workshop.</w:t>
            </w:r>
          </w:p>
        </w:tc>
      </w:tr>
      <w:tr w:rsidR="00963AD2" w:rsidRPr="00CA52B2" w:rsidTr="002C62E6">
        <w:tc>
          <w:tcPr>
            <w:tcW w:w="6060" w:type="dxa"/>
            <w:gridSpan w:val="3"/>
          </w:tcPr>
          <w:p w:rsidR="00963AD2" w:rsidRPr="002C62E6" w:rsidRDefault="00963AD2" w:rsidP="00963AD2">
            <w:pPr>
              <w:rPr>
                <w:b/>
                <w:bCs/>
                <w:snapToGrid w:val="0"/>
                <w:color w:val="000000"/>
                <w:sz w:val="20"/>
                <w:szCs w:val="20"/>
              </w:rPr>
            </w:pPr>
            <w:r w:rsidRPr="002C62E6">
              <w:rPr>
                <w:b/>
                <w:bCs/>
                <w:snapToGrid w:val="0"/>
                <w:color w:val="000000"/>
                <w:sz w:val="20"/>
                <w:szCs w:val="20"/>
              </w:rPr>
              <w:t>IR 3 &amp; 4</w:t>
            </w:r>
          </w:p>
        </w:tc>
        <w:tc>
          <w:tcPr>
            <w:tcW w:w="3330" w:type="dxa"/>
          </w:tcPr>
          <w:p w:rsidR="00963AD2" w:rsidRPr="002C62E6" w:rsidRDefault="00963AD2" w:rsidP="00963AD2">
            <w:pPr>
              <w:rPr>
                <w:b/>
                <w:bCs/>
                <w:snapToGrid w:val="0"/>
                <w:color w:val="000000"/>
                <w:sz w:val="20"/>
                <w:szCs w:val="20"/>
              </w:rPr>
            </w:pPr>
          </w:p>
        </w:tc>
      </w:tr>
      <w:tr w:rsidR="00963AD2" w:rsidRPr="00EF66E4" w:rsidTr="002C62E6">
        <w:trPr>
          <w:trHeight w:val="1155"/>
        </w:trPr>
        <w:tc>
          <w:tcPr>
            <w:tcW w:w="570" w:type="dxa"/>
          </w:tcPr>
          <w:p w:rsidR="00963AD2" w:rsidRDefault="00963AD2" w:rsidP="00963AD2">
            <w:pPr>
              <w:ind w:left="-30"/>
              <w:jc w:val="right"/>
              <w:rPr>
                <w:snapToGrid w:val="0"/>
                <w:color w:val="000000"/>
              </w:rPr>
            </w:pPr>
            <w:r>
              <w:rPr>
                <w:snapToGrid w:val="0"/>
                <w:color w:val="000000"/>
              </w:rPr>
              <w:t>12</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No. of Hectares in areas of biological significance  under improved natural resource management (ROECCR 1.1):</w:t>
            </w:r>
          </w:p>
          <w:p w:rsidR="00963AD2" w:rsidRPr="002C62E6" w:rsidRDefault="00963AD2" w:rsidP="00E25C51">
            <w:pPr>
              <w:pStyle w:val="ListParagraph"/>
              <w:numPr>
                <w:ilvl w:val="0"/>
                <w:numId w:val="6"/>
              </w:numPr>
              <w:rPr>
                <w:snapToGrid w:val="0"/>
                <w:color w:val="000000"/>
                <w:sz w:val="20"/>
                <w:szCs w:val="20"/>
              </w:rPr>
            </w:pPr>
            <w:r w:rsidRPr="002C62E6">
              <w:rPr>
                <w:snapToGrid w:val="0"/>
                <w:color w:val="000000"/>
                <w:sz w:val="20"/>
                <w:szCs w:val="20"/>
              </w:rPr>
              <w:t>Hectares covered by the fisheries management plan defined as the range of fishing fleets targeting these species</w:t>
            </w:r>
          </w:p>
          <w:p w:rsidR="00963AD2" w:rsidRPr="002C62E6" w:rsidRDefault="00963AD2" w:rsidP="00E25C51">
            <w:pPr>
              <w:pStyle w:val="ListParagraph"/>
              <w:numPr>
                <w:ilvl w:val="0"/>
                <w:numId w:val="6"/>
              </w:numPr>
              <w:rPr>
                <w:snapToGrid w:val="0"/>
                <w:color w:val="000000"/>
                <w:sz w:val="20"/>
                <w:szCs w:val="20"/>
              </w:rPr>
            </w:pPr>
            <w:r w:rsidRPr="002C62E6">
              <w:rPr>
                <w:snapToGrid w:val="0"/>
                <w:color w:val="000000"/>
                <w:sz w:val="20"/>
                <w:szCs w:val="20"/>
              </w:rPr>
              <w:t xml:space="preserve">Oyster fishery estuarine and mangrove areas designated and allocated as community managed zones, including no-take areas  </w:t>
            </w:r>
          </w:p>
        </w:tc>
        <w:tc>
          <w:tcPr>
            <w:tcW w:w="1440" w:type="dxa"/>
          </w:tcPr>
          <w:p w:rsidR="00963AD2" w:rsidRPr="002C62E6" w:rsidRDefault="00963AD2" w:rsidP="00963AD2">
            <w:pPr>
              <w:ind w:left="-30"/>
              <w:rPr>
                <w:snapToGrid w:val="0"/>
                <w:color w:val="000000"/>
                <w:sz w:val="20"/>
                <w:szCs w:val="20"/>
              </w:rPr>
            </w:pPr>
            <w:r w:rsidRPr="002C62E6">
              <w:rPr>
                <w:snapToGrid w:val="0"/>
                <w:color w:val="000000"/>
                <w:sz w:val="20"/>
                <w:szCs w:val="20"/>
              </w:rPr>
              <w:t>FMP Areas:</w:t>
            </w:r>
          </w:p>
          <w:p w:rsidR="00963AD2" w:rsidRPr="002C62E6" w:rsidRDefault="00963AD2" w:rsidP="00E25C51">
            <w:pPr>
              <w:numPr>
                <w:ilvl w:val="0"/>
                <w:numId w:val="3"/>
              </w:numPr>
              <w:tabs>
                <w:tab w:val="clear" w:pos="720"/>
              </w:tabs>
              <w:ind w:left="330"/>
              <w:rPr>
                <w:snapToGrid w:val="0"/>
                <w:color w:val="000000"/>
                <w:sz w:val="20"/>
                <w:szCs w:val="20"/>
              </w:rPr>
            </w:pPr>
            <w:r w:rsidRPr="002C62E6">
              <w:rPr>
                <w:snapToGrid w:val="0"/>
                <w:color w:val="000000"/>
                <w:sz w:val="20"/>
                <w:szCs w:val="20"/>
              </w:rPr>
              <w:t>Sole = 12nm seaward = 158,332 ha</w:t>
            </w:r>
          </w:p>
          <w:p w:rsidR="00963AD2" w:rsidRPr="002C62E6" w:rsidRDefault="00963AD2" w:rsidP="00963AD2">
            <w:pPr>
              <w:ind w:left="330"/>
              <w:rPr>
                <w:snapToGrid w:val="0"/>
                <w:color w:val="000000"/>
                <w:sz w:val="20"/>
                <w:szCs w:val="20"/>
              </w:rPr>
            </w:pPr>
          </w:p>
          <w:p w:rsidR="00963AD2" w:rsidRPr="002C62E6" w:rsidRDefault="00963AD2" w:rsidP="00963AD2">
            <w:pPr>
              <w:ind w:left="-30"/>
              <w:rPr>
                <w:snapToGrid w:val="0"/>
                <w:color w:val="000000"/>
                <w:sz w:val="20"/>
                <w:szCs w:val="20"/>
              </w:rPr>
            </w:pPr>
            <w:r w:rsidRPr="002C62E6">
              <w:rPr>
                <w:snapToGrid w:val="0"/>
                <w:color w:val="000000"/>
                <w:sz w:val="20"/>
                <w:szCs w:val="20"/>
              </w:rPr>
              <w:t>Community managed oyster zones:</w:t>
            </w:r>
          </w:p>
          <w:p w:rsidR="00963AD2" w:rsidRPr="002C62E6" w:rsidRDefault="00963AD2" w:rsidP="00E25C51">
            <w:pPr>
              <w:numPr>
                <w:ilvl w:val="0"/>
                <w:numId w:val="3"/>
              </w:numPr>
              <w:tabs>
                <w:tab w:val="clear" w:pos="720"/>
              </w:tabs>
              <w:ind w:left="330"/>
              <w:rPr>
                <w:snapToGrid w:val="0"/>
                <w:color w:val="000000"/>
                <w:sz w:val="20"/>
                <w:szCs w:val="20"/>
              </w:rPr>
            </w:pPr>
            <w:proofErr w:type="spellStart"/>
            <w:r w:rsidRPr="002C62E6">
              <w:rPr>
                <w:snapToGrid w:val="0"/>
                <w:color w:val="000000"/>
                <w:sz w:val="20"/>
                <w:szCs w:val="20"/>
              </w:rPr>
              <w:t>Tanbi</w:t>
            </w:r>
            <w:proofErr w:type="spellEnd"/>
            <w:r w:rsidRPr="002C62E6">
              <w:rPr>
                <w:snapToGrid w:val="0"/>
                <w:color w:val="000000"/>
                <w:sz w:val="20"/>
                <w:szCs w:val="20"/>
              </w:rPr>
              <w:t xml:space="preserve"> wetlands 6000  ha</w:t>
            </w:r>
          </w:p>
        </w:tc>
        <w:tc>
          <w:tcPr>
            <w:tcW w:w="3330" w:type="dxa"/>
          </w:tcPr>
          <w:p w:rsidR="00963AD2" w:rsidRPr="002C62E6" w:rsidRDefault="00C23EE6" w:rsidP="009A1A7C">
            <w:pPr>
              <w:ind w:left="-30"/>
              <w:rPr>
                <w:snapToGrid w:val="0"/>
                <w:color w:val="000000"/>
                <w:sz w:val="20"/>
                <w:szCs w:val="20"/>
              </w:rPr>
            </w:pPr>
            <w:r>
              <w:rPr>
                <w:snapToGrid w:val="0"/>
                <w:color w:val="000000"/>
                <w:sz w:val="20"/>
                <w:szCs w:val="20"/>
              </w:rPr>
              <w:t xml:space="preserve">Original estimate for Sole was based on 12nm seaward as per the artisanal fishing zone specified in the Fisheries Act of 2007.  The final Sole co-management plan limited the special management area with user rights for NASCOM out to 9nm.  </w:t>
            </w:r>
            <w:r w:rsidR="009A1A7C">
              <w:rPr>
                <w:snapToGrid w:val="0"/>
                <w:color w:val="000000"/>
                <w:sz w:val="20"/>
                <w:szCs w:val="20"/>
              </w:rPr>
              <w:t>So, to</w:t>
            </w:r>
            <w:r>
              <w:rPr>
                <w:snapToGrid w:val="0"/>
                <w:color w:val="000000"/>
                <w:sz w:val="20"/>
                <w:szCs w:val="20"/>
              </w:rPr>
              <w:t xml:space="preserve">tal </w:t>
            </w:r>
            <w:proofErr w:type="gramStart"/>
            <w:r>
              <w:rPr>
                <w:snapToGrid w:val="0"/>
                <w:color w:val="000000"/>
                <w:sz w:val="20"/>
                <w:szCs w:val="20"/>
              </w:rPr>
              <w:t xml:space="preserve">hectares </w:t>
            </w:r>
            <w:r w:rsidR="009A1A7C">
              <w:rPr>
                <w:snapToGrid w:val="0"/>
                <w:color w:val="000000"/>
                <w:sz w:val="20"/>
                <w:szCs w:val="20"/>
              </w:rPr>
              <w:t xml:space="preserve"> for</w:t>
            </w:r>
            <w:proofErr w:type="gramEnd"/>
            <w:r w:rsidR="009A1A7C">
              <w:rPr>
                <w:snapToGrid w:val="0"/>
                <w:color w:val="000000"/>
                <w:sz w:val="20"/>
                <w:szCs w:val="20"/>
              </w:rPr>
              <w:t xml:space="preserve"> Sole are </w:t>
            </w:r>
            <w:r>
              <w:rPr>
                <w:snapToGrid w:val="0"/>
                <w:color w:val="000000"/>
                <w:sz w:val="20"/>
                <w:szCs w:val="20"/>
              </w:rPr>
              <w:t>121,245.</w:t>
            </w:r>
          </w:p>
        </w:tc>
      </w:tr>
      <w:tr w:rsidR="00963AD2" w:rsidRPr="00E2017C" w:rsidTr="002C62E6">
        <w:tc>
          <w:tcPr>
            <w:tcW w:w="6060" w:type="dxa"/>
            <w:gridSpan w:val="3"/>
          </w:tcPr>
          <w:p w:rsidR="00963AD2" w:rsidRPr="002C62E6" w:rsidRDefault="00963AD2" w:rsidP="00963AD2">
            <w:pPr>
              <w:rPr>
                <w:b/>
                <w:bCs/>
                <w:snapToGrid w:val="0"/>
                <w:color w:val="000000"/>
                <w:sz w:val="20"/>
                <w:szCs w:val="20"/>
              </w:rPr>
            </w:pPr>
            <w:r w:rsidRPr="002C62E6">
              <w:rPr>
                <w:sz w:val="20"/>
                <w:szCs w:val="20"/>
              </w:rPr>
              <w:br w:type="page"/>
            </w:r>
            <w:r w:rsidRPr="002C62E6">
              <w:rPr>
                <w:b/>
                <w:bCs/>
                <w:snapToGrid w:val="0"/>
                <w:color w:val="000000"/>
                <w:sz w:val="20"/>
                <w:szCs w:val="20"/>
              </w:rPr>
              <w:t>GOAL</w:t>
            </w:r>
          </w:p>
        </w:tc>
        <w:tc>
          <w:tcPr>
            <w:tcW w:w="3330" w:type="dxa"/>
          </w:tcPr>
          <w:p w:rsidR="00963AD2" w:rsidRPr="002C62E6" w:rsidRDefault="00963AD2" w:rsidP="00963AD2">
            <w:pPr>
              <w:rPr>
                <w:sz w:val="20"/>
                <w:szCs w:val="20"/>
              </w:rPr>
            </w:pPr>
          </w:p>
        </w:tc>
      </w:tr>
      <w:tr w:rsidR="00963AD2" w:rsidRPr="00E2017C" w:rsidTr="002C62E6">
        <w:trPr>
          <w:trHeight w:val="1245"/>
        </w:trPr>
        <w:tc>
          <w:tcPr>
            <w:tcW w:w="570" w:type="dxa"/>
          </w:tcPr>
          <w:p w:rsidR="00963AD2" w:rsidRDefault="00963AD2" w:rsidP="00963AD2">
            <w:pPr>
              <w:jc w:val="right"/>
              <w:rPr>
                <w:snapToGrid w:val="0"/>
                <w:color w:val="000000"/>
              </w:rPr>
            </w:pPr>
            <w:r>
              <w:rPr>
                <w:snapToGrid w:val="0"/>
                <w:color w:val="000000"/>
              </w:rPr>
              <w:t>17</w:t>
            </w:r>
          </w:p>
        </w:tc>
        <w:tc>
          <w:tcPr>
            <w:tcW w:w="4050" w:type="dxa"/>
          </w:tcPr>
          <w:p w:rsidR="00963AD2" w:rsidRPr="002C62E6" w:rsidRDefault="00963AD2" w:rsidP="00963AD2">
            <w:pPr>
              <w:rPr>
                <w:snapToGrid w:val="0"/>
                <w:color w:val="000000"/>
                <w:sz w:val="20"/>
                <w:szCs w:val="20"/>
              </w:rPr>
            </w:pPr>
            <w:r w:rsidRPr="002C62E6">
              <w:rPr>
                <w:snapToGrid w:val="0"/>
                <w:color w:val="000000"/>
                <w:sz w:val="20"/>
                <w:szCs w:val="20"/>
              </w:rPr>
              <w:t>No. of HA in areas of biological significance showing improved biophysical conditions as a result of USG assistance. (ROECCR AO1)</w:t>
            </w:r>
          </w:p>
          <w:p w:rsidR="00963AD2" w:rsidRPr="002C62E6" w:rsidRDefault="00963AD2" w:rsidP="00963AD2">
            <w:pPr>
              <w:rPr>
                <w:snapToGrid w:val="0"/>
                <w:color w:val="000000"/>
                <w:sz w:val="20"/>
                <w:szCs w:val="20"/>
              </w:rPr>
            </w:pPr>
          </w:p>
          <w:p w:rsidR="00963AD2" w:rsidRPr="002C62E6" w:rsidRDefault="00963AD2" w:rsidP="00963AD2">
            <w:pPr>
              <w:rPr>
                <w:snapToGrid w:val="0"/>
                <w:color w:val="000000"/>
                <w:sz w:val="20"/>
                <w:szCs w:val="20"/>
              </w:rPr>
            </w:pPr>
            <w:r w:rsidRPr="002C62E6">
              <w:rPr>
                <w:snapToGrid w:val="0"/>
                <w:color w:val="000000"/>
                <w:sz w:val="20"/>
                <w:szCs w:val="20"/>
              </w:rPr>
              <w:t xml:space="preserve">= Hectares under effective </w:t>
            </w:r>
            <w:proofErr w:type="spellStart"/>
            <w:r w:rsidRPr="002C62E6">
              <w:rPr>
                <w:snapToGrid w:val="0"/>
                <w:color w:val="000000"/>
                <w:sz w:val="20"/>
                <w:szCs w:val="20"/>
              </w:rPr>
              <w:t>mgt</w:t>
            </w:r>
            <w:proofErr w:type="spellEnd"/>
            <w:r w:rsidRPr="002C62E6">
              <w:rPr>
                <w:snapToGrid w:val="0"/>
                <w:color w:val="000000"/>
                <w:sz w:val="20"/>
                <w:szCs w:val="20"/>
              </w:rPr>
              <w:t xml:space="preserve"> (progress towards BRPs) for sole and oysters </w:t>
            </w:r>
          </w:p>
        </w:tc>
        <w:tc>
          <w:tcPr>
            <w:tcW w:w="1440" w:type="dxa"/>
          </w:tcPr>
          <w:p w:rsidR="00963AD2" w:rsidRPr="002C62E6" w:rsidRDefault="00963AD2" w:rsidP="00963AD2">
            <w:pPr>
              <w:rPr>
                <w:snapToGrid w:val="0"/>
                <w:color w:val="000000"/>
                <w:sz w:val="20"/>
                <w:szCs w:val="20"/>
              </w:rPr>
            </w:pPr>
            <w:r w:rsidRPr="002C62E6">
              <w:rPr>
                <w:snapToGrid w:val="0"/>
                <w:color w:val="000000"/>
                <w:sz w:val="20"/>
                <w:szCs w:val="20"/>
              </w:rPr>
              <w:t>No targets set but progress towards BRPs will be tracked.</w:t>
            </w:r>
          </w:p>
        </w:tc>
        <w:tc>
          <w:tcPr>
            <w:tcW w:w="3330" w:type="dxa"/>
          </w:tcPr>
          <w:p w:rsidR="00963AD2" w:rsidRPr="002C62E6" w:rsidRDefault="00963AD2" w:rsidP="00963AD2">
            <w:pPr>
              <w:rPr>
                <w:snapToGrid w:val="0"/>
                <w:color w:val="000000"/>
                <w:sz w:val="20"/>
                <w:szCs w:val="20"/>
              </w:rPr>
            </w:pPr>
          </w:p>
        </w:tc>
      </w:tr>
    </w:tbl>
    <w:p w:rsidR="00963AD2" w:rsidRDefault="00963AD2" w:rsidP="00E73FA3"/>
    <w:p w:rsidR="00F12CF9" w:rsidRDefault="00F12CF9">
      <w:pPr>
        <w:rPr>
          <w:b/>
        </w:rPr>
      </w:pPr>
      <w:bookmarkStart w:id="107" w:name="BM1319018d5b98029d_1318feb27c7f2d1b__Toc"/>
      <w:bookmarkStart w:id="108" w:name="_Toc300917568"/>
      <w:bookmarkStart w:id="109" w:name="_Toc300924471"/>
      <w:r>
        <w:rPr>
          <w:b/>
        </w:rPr>
        <w:br w:type="page"/>
      </w:r>
    </w:p>
    <w:p w:rsidR="00E21824" w:rsidRPr="008137FC" w:rsidRDefault="00E21824" w:rsidP="008137FC">
      <w:pPr>
        <w:rPr>
          <w:b/>
        </w:rPr>
      </w:pPr>
      <w:r w:rsidRPr="008137FC">
        <w:rPr>
          <w:b/>
        </w:rPr>
        <w:lastRenderedPageBreak/>
        <w:t>Results to Date</w:t>
      </w:r>
      <w:bookmarkEnd w:id="107"/>
      <w:bookmarkEnd w:id="108"/>
      <w:bookmarkEnd w:id="109"/>
      <w:r w:rsidR="002D310E" w:rsidRPr="008137FC">
        <w:rPr>
          <w:b/>
        </w:rPr>
        <w:t xml:space="preserve"> and Year </w:t>
      </w:r>
      <w:r w:rsidR="00DA3AA9">
        <w:rPr>
          <w:b/>
        </w:rPr>
        <w:t>5</w:t>
      </w:r>
      <w:r w:rsidR="002D310E" w:rsidRPr="008137FC">
        <w:rPr>
          <w:b/>
        </w:rPr>
        <w:t xml:space="preserve"> (FY 1</w:t>
      </w:r>
      <w:r w:rsidR="00DA3AA9">
        <w:rPr>
          <w:b/>
        </w:rPr>
        <w:t>4</w:t>
      </w:r>
      <w:r w:rsidR="002D310E" w:rsidRPr="008137FC">
        <w:rPr>
          <w:b/>
        </w:rPr>
        <w:t xml:space="preserve">) </w:t>
      </w:r>
      <w:r w:rsidR="008264EE">
        <w:rPr>
          <w:b/>
        </w:rPr>
        <w:t>Quarter 1 Results</w:t>
      </w:r>
      <w:r w:rsidRPr="008137FC">
        <w:rPr>
          <w:b/>
        </w:rPr>
        <w:t xml:space="preserve"> </w:t>
      </w:r>
    </w:p>
    <w:tbl>
      <w:tblPr>
        <w:tblpPr w:leftFromText="180" w:rightFromText="180" w:vertAnchor="text" w:horzAnchor="page" w:tblpX="398" w:tblpY="678"/>
        <w:tblW w:w="10990" w:type="dxa"/>
        <w:tblLayout w:type="fixed"/>
        <w:tblCellMar>
          <w:left w:w="0" w:type="dxa"/>
          <w:right w:w="0" w:type="dxa"/>
        </w:tblCellMar>
        <w:tblLook w:val="00A0" w:firstRow="1" w:lastRow="0" w:firstColumn="1" w:lastColumn="0" w:noHBand="0" w:noVBand="0"/>
      </w:tblPr>
      <w:tblGrid>
        <w:gridCol w:w="454"/>
        <w:gridCol w:w="2616"/>
        <w:gridCol w:w="1080"/>
        <w:gridCol w:w="900"/>
        <w:gridCol w:w="720"/>
        <w:gridCol w:w="450"/>
        <w:gridCol w:w="1080"/>
        <w:gridCol w:w="3690"/>
      </w:tblGrid>
      <w:tr w:rsidR="00A411B7" w:rsidTr="00FA0913">
        <w:trPr>
          <w:trHeight w:val="793"/>
          <w:tblHeader/>
        </w:trPr>
        <w:tc>
          <w:tcPr>
            <w:tcW w:w="454" w:type="dxa"/>
            <w:tcBorders>
              <w:top w:val="single" w:sz="8" w:space="0" w:color="auto"/>
              <w:left w:val="single" w:sz="8" w:space="0" w:color="auto"/>
              <w:bottom w:val="single" w:sz="8" w:space="0" w:color="auto"/>
              <w:right w:val="single" w:sz="8" w:space="0" w:color="auto"/>
            </w:tcBorders>
            <w:shd w:val="clear" w:color="auto" w:fill="E6E6E6"/>
            <w:vAlign w:val="center"/>
          </w:tcPr>
          <w:p w:rsidR="00A411B7" w:rsidRDefault="00A411B7" w:rsidP="00F12CF9">
            <w:pPr>
              <w:pStyle w:val="NormalWeb"/>
              <w:jc w:val="center"/>
            </w:pPr>
            <w:r>
              <w:rPr>
                <w:b/>
                <w:bCs/>
                <w:sz w:val="20"/>
                <w:szCs w:val="20"/>
              </w:rPr>
              <w:t>No</w:t>
            </w:r>
          </w:p>
        </w:tc>
        <w:tc>
          <w:tcPr>
            <w:tcW w:w="2616" w:type="dxa"/>
            <w:tcBorders>
              <w:top w:val="single" w:sz="8" w:space="0" w:color="auto"/>
              <w:left w:val="nil"/>
              <w:bottom w:val="single" w:sz="8" w:space="0" w:color="auto"/>
              <w:right w:val="single" w:sz="8" w:space="0" w:color="auto"/>
            </w:tcBorders>
            <w:shd w:val="clear" w:color="auto" w:fill="E6E6E6"/>
            <w:vAlign w:val="center"/>
          </w:tcPr>
          <w:p w:rsidR="00A411B7" w:rsidRDefault="00A411B7" w:rsidP="00F12CF9">
            <w:pPr>
              <w:pStyle w:val="NormalWeb"/>
              <w:jc w:val="center"/>
            </w:pPr>
            <w:r>
              <w:rPr>
                <w:b/>
                <w:bCs/>
                <w:sz w:val="20"/>
                <w:szCs w:val="20"/>
              </w:rPr>
              <w:t>Indicator</w:t>
            </w:r>
          </w:p>
        </w:tc>
        <w:tc>
          <w:tcPr>
            <w:tcW w:w="108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8264EE">
            <w:pPr>
              <w:spacing w:before="100" w:beforeAutospacing="1"/>
              <w:jc w:val="center"/>
              <w:rPr>
                <w:b/>
                <w:sz w:val="20"/>
                <w:szCs w:val="20"/>
              </w:rPr>
            </w:pPr>
            <w:r>
              <w:rPr>
                <w:b/>
                <w:sz w:val="20"/>
                <w:szCs w:val="20"/>
              </w:rPr>
              <w:t>C</w:t>
            </w:r>
            <w:r w:rsidRPr="00A62570">
              <w:rPr>
                <w:b/>
                <w:sz w:val="20"/>
                <w:szCs w:val="20"/>
              </w:rPr>
              <w:t xml:space="preserve">umulative </w:t>
            </w:r>
            <w:r>
              <w:rPr>
                <w:b/>
                <w:sz w:val="20"/>
                <w:szCs w:val="20"/>
              </w:rPr>
              <w:t>Results</w:t>
            </w:r>
          </w:p>
          <w:p w:rsidR="00A411B7" w:rsidRPr="007127D9" w:rsidRDefault="00A411B7" w:rsidP="008264EE">
            <w:pPr>
              <w:spacing w:after="100" w:afterAutospacing="1"/>
              <w:jc w:val="center"/>
              <w:rPr>
                <w:sz w:val="20"/>
                <w:szCs w:val="20"/>
              </w:rPr>
            </w:pPr>
            <w:r w:rsidRPr="007127D9">
              <w:rPr>
                <w:sz w:val="20"/>
                <w:szCs w:val="20"/>
              </w:rPr>
              <w:t>(as of    FY13)</w:t>
            </w:r>
          </w:p>
        </w:tc>
        <w:tc>
          <w:tcPr>
            <w:tcW w:w="90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710FD5">
            <w:pPr>
              <w:pStyle w:val="NormalWeb"/>
              <w:jc w:val="center"/>
              <w:rPr>
                <w:b/>
                <w:bCs/>
                <w:sz w:val="20"/>
                <w:szCs w:val="20"/>
              </w:rPr>
            </w:pPr>
            <w:r>
              <w:rPr>
                <w:b/>
                <w:bCs/>
                <w:sz w:val="20"/>
                <w:szCs w:val="20"/>
              </w:rPr>
              <w:t>FY14 Target</w:t>
            </w:r>
          </w:p>
        </w:tc>
        <w:tc>
          <w:tcPr>
            <w:tcW w:w="72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F12CF9">
            <w:pPr>
              <w:pStyle w:val="NormalWeb"/>
              <w:jc w:val="center"/>
              <w:rPr>
                <w:b/>
                <w:bCs/>
                <w:sz w:val="20"/>
                <w:szCs w:val="20"/>
              </w:rPr>
            </w:pPr>
            <w:r>
              <w:rPr>
                <w:b/>
                <w:bCs/>
                <w:sz w:val="20"/>
                <w:szCs w:val="20"/>
              </w:rPr>
              <w:t>Q1</w:t>
            </w:r>
          </w:p>
        </w:tc>
        <w:tc>
          <w:tcPr>
            <w:tcW w:w="45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F12CF9">
            <w:pPr>
              <w:pStyle w:val="NormalWeb"/>
              <w:jc w:val="center"/>
              <w:rPr>
                <w:b/>
                <w:bCs/>
                <w:sz w:val="20"/>
                <w:szCs w:val="20"/>
              </w:rPr>
            </w:pPr>
            <w:r>
              <w:rPr>
                <w:b/>
                <w:bCs/>
                <w:sz w:val="20"/>
                <w:szCs w:val="20"/>
              </w:rPr>
              <w:t>Q2</w:t>
            </w:r>
          </w:p>
        </w:tc>
        <w:tc>
          <w:tcPr>
            <w:tcW w:w="1080" w:type="dxa"/>
            <w:tcBorders>
              <w:top w:val="single" w:sz="4" w:space="0" w:color="auto"/>
              <w:left w:val="single" w:sz="4" w:space="0" w:color="auto"/>
              <w:bottom w:val="single" w:sz="4" w:space="0" w:color="auto"/>
              <w:right w:val="single" w:sz="4" w:space="0" w:color="auto"/>
            </w:tcBorders>
            <w:shd w:val="clear" w:color="auto" w:fill="E6E6E6"/>
            <w:tcMar>
              <w:top w:w="0" w:type="dxa"/>
              <w:left w:w="43" w:type="dxa"/>
              <w:bottom w:w="0" w:type="dxa"/>
              <w:right w:w="43" w:type="dxa"/>
            </w:tcMar>
            <w:vAlign w:val="center"/>
          </w:tcPr>
          <w:p w:rsidR="00A411B7" w:rsidRDefault="00A411B7" w:rsidP="00F12CF9">
            <w:pPr>
              <w:pStyle w:val="NormalWeb"/>
              <w:jc w:val="center"/>
            </w:pPr>
            <w:r>
              <w:rPr>
                <w:b/>
                <w:bCs/>
                <w:sz w:val="20"/>
                <w:szCs w:val="20"/>
              </w:rPr>
              <w:t>LOP Target</w:t>
            </w:r>
          </w:p>
        </w:tc>
        <w:tc>
          <w:tcPr>
            <w:tcW w:w="3690" w:type="dxa"/>
            <w:tcBorders>
              <w:top w:val="single" w:sz="8" w:space="0" w:color="auto"/>
              <w:left w:val="single" w:sz="4" w:space="0" w:color="auto"/>
              <w:bottom w:val="single" w:sz="8" w:space="0" w:color="auto"/>
              <w:right w:val="single" w:sz="8" w:space="0" w:color="auto"/>
            </w:tcBorders>
            <w:shd w:val="clear" w:color="auto" w:fill="E6E6E6"/>
            <w:tcMar>
              <w:top w:w="0" w:type="dxa"/>
              <w:left w:w="43" w:type="dxa"/>
              <w:bottom w:w="0" w:type="dxa"/>
              <w:right w:w="43" w:type="dxa"/>
            </w:tcMar>
            <w:vAlign w:val="center"/>
          </w:tcPr>
          <w:p w:rsidR="00A411B7" w:rsidRDefault="00A411B7" w:rsidP="00F12CF9">
            <w:pPr>
              <w:pStyle w:val="NormalWeb"/>
              <w:jc w:val="center"/>
            </w:pPr>
            <w:r>
              <w:rPr>
                <w:b/>
                <w:bCs/>
                <w:sz w:val="20"/>
                <w:szCs w:val="20"/>
              </w:rPr>
              <w:t>Comments</w:t>
            </w:r>
          </w:p>
        </w:tc>
      </w:tr>
      <w:tr w:rsidR="00A411B7" w:rsidTr="00FA0913">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2</w:t>
            </w:r>
          </w:p>
        </w:tc>
        <w:tc>
          <w:tcPr>
            <w:tcW w:w="2616" w:type="dxa"/>
            <w:tcBorders>
              <w:top w:val="nil"/>
              <w:left w:val="nil"/>
              <w:bottom w:val="single" w:sz="8" w:space="0" w:color="auto"/>
              <w:right w:val="single" w:sz="8" w:space="0" w:color="auto"/>
            </w:tcBorders>
          </w:tcPr>
          <w:p w:rsidR="00A411B7" w:rsidRDefault="00A411B7" w:rsidP="00354B2A">
            <w:pPr>
              <w:pStyle w:val="NormalWeb"/>
            </w:pPr>
            <w:r w:rsidRPr="00354B2A">
              <w:rPr>
                <w:color w:val="000000"/>
                <w:sz w:val="20"/>
                <w:szCs w:val="20"/>
              </w:rPr>
              <w:t xml:space="preserve">No people with increased economic benefits derived from sustainable natural resource management and conservation as a result of USG assistance (ROECCR 2.1.1)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264EE">
            <w:pPr>
              <w:rPr>
                <w:sz w:val="20"/>
                <w:szCs w:val="20"/>
              </w:rPr>
            </w:pPr>
            <w:r>
              <w:rPr>
                <w:sz w:val="20"/>
                <w:szCs w:val="20"/>
              </w:rPr>
              <w:t>1290</w:t>
            </w:r>
            <w:r>
              <w:rPr>
                <w:rStyle w:val="FootnoteReference"/>
                <w:sz w:val="20"/>
                <w:szCs w:val="20"/>
              </w:rPr>
              <w:footnoteReference w:id="6"/>
            </w:r>
          </w:p>
        </w:tc>
        <w:tc>
          <w:tcPr>
            <w:tcW w:w="900" w:type="dxa"/>
            <w:tcBorders>
              <w:top w:val="single" w:sz="4" w:space="0" w:color="auto"/>
              <w:left w:val="single" w:sz="4" w:space="0" w:color="auto"/>
              <w:bottom w:val="single" w:sz="4" w:space="0" w:color="auto"/>
              <w:right w:val="single" w:sz="4" w:space="0" w:color="auto"/>
            </w:tcBorders>
          </w:tcPr>
          <w:p w:rsidR="00A411B7" w:rsidRPr="00253F8D" w:rsidRDefault="00A411B7" w:rsidP="00253F8D">
            <w:pPr>
              <w:pStyle w:val="NormalWeb"/>
              <w:jc w:val="right"/>
              <w:rPr>
                <w:sz w:val="20"/>
                <w:szCs w:val="20"/>
              </w:rPr>
            </w:pPr>
            <w:r>
              <w:rPr>
                <w:sz w:val="20"/>
                <w:szCs w:val="20"/>
              </w:rPr>
              <w:t>40</w:t>
            </w:r>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B50D5F">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B50D5F">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B50D5F">
            <w:pPr>
              <w:pStyle w:val="NormalWeb"/>
              <w:jc w:val="right"/>
            </w:pPr>
            <w:r>
              <w:rPr>
                <w:sz w:val="20"/>
                <w:szCs w:val="20"/>
              </w:rPr>
              <w:t>220</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B50D5F" w:rsidRDefault="00A411B7" w:rsidP="00253F8D">
            <w:pPr>
              <w:pStyle w:val="NormalWeb"/>
              <w:rPr>
                <w:sz w:val="20"/>
                <w:szCs w:val="20"/>
              </w:rPr>
            </w:pPr>
            <w:r>
              <w:rPr>
                <w:sz w:val="20"/>
                <w:szCs w:val="20"/>
              </w:rPr>
              <w:t>FY14 target = 20 people with fisheries livelihoods at each of 2 WASH sites (</w:t>
            </w:r>
            <w:proofErr w:type="spellStart"/>
            <w:r>
              <w:rPr>
                <w:sz w:val="20"/>
                <w:szCs w:val="20"/>
              </w:rPr>
              <w:t>Sanyang</w:t>
            </w:r>
            <w:proofErr w:type="spellEnd"/>
            <w:r>
              <w:rPr>
                <w:sz w:val="20"/>
                <w:szCs w:val="20"/>
              </w:rPr>
              <w:t xml:space="preserve"> and </w:t>
            </w:r>
            <w:proofErr w:type="spellStart"/>
            <w:r>
              <w:rPr>
                <w:sz w:val="20"/>
                <w:szCs w:val="20"/>
              </w:rPr>
              <w:t>Tanji</w:t>
            </w:r>
            <w:proofErr w:type="spellEnd"/>
            <w:r>
              <w:rPr>
                <w:sz w:val="20"/>
                <w:szCs w:val="20"/>
              </w:rPr>
              <w:t xml:space="preserve">) trained in </w:t>
            </w:r>
            <w:r w:rsidRPr="00B50D5F">
              <w:rPr>
                <w:sz w:val="20"/>
                <w:szCs w:val="20"/>
              </w:rPr>
              <w:t>improved fish handling and hygiene</w:t>
            </w:r>
            <w:r>
              <w:rPr>
                <w:sz w:val="20"/>
                <w:szCs w:val="20"/>
              </w:rPr>
              <w:t xml:space="preserve">. </w:t>
            </w:r>
          </w:p>
        </w:tc>
      </w:tr>
      <w:tr w:rsidR="00A411B7" w:rsidTr="00FA0913">
        <w:trPr>
          <w:trHeight w:val="532"/>
        </w:trPr>
        <w:tc>
          <w:tcPr>
            <w:tcW w:w="454" w:type="dxa"/>
            <w:tcBorders>
              <w:top w:val="nil"/>
              <w:left w:val="single" w:sz="8" w:space="0" w:color="auto"/>
              <w:bottom w:val="single" w:sz="8" w:space="0" w:color="auto"/>
              <w:right w:val="single" w:sz="8" w:space="0" w:color="auto"/>
            </w:tcBorders>
          </w:tcPr>
          <w:p w:rsidR="00A411B7" w:rsidRPr="008722FC" w:rsidRDefault="00A411B7" w:rsidP="008722FC">
            <w:pPr>
              <w:pStyle w:val="NormalWeb"/>
              <w:jc w:val="right"/>
              <w:rPr>
                <w:snapToGrid w:val="0"/>
                <w:color w:val="000000"/>
                <w:sz w:val="20"/>
                <w:szCs w:val="20"/>
              </w:rPr>
            </w:pPr>
            <w:r w:rsidRPr="008D07B2">
              <w:rPr>
                <w:snapToGrid w:val="0"/>
                <w:color w:val="000000"/>
                <w:sz w:val="20"/>
                <w:szCs w:val="20"/>
              </w:rPr>
              <w:t>W1</w:t>
            </w:r>
            <w:r>
              <w:rPr>
                <w:snapToGrid w:val="0"/>
                <w:color w:val="000000"/>
                <w:sz w:val="20"/>
                <w:szCs w:val="20"/>
              </w:rPr>
              <w:t>a</w:t>
            </w:r>
          </w:p>
        </w:tc>
        <w:tc>
          <w:tcPr>
            <w:tcW w:w="2616" w:type="dxa"/>
            <w:tcBorders>
              <w:top w:val="nil"/>
              <w:left w:val="nil"/>
              <w:bottom w:val="single" w:sz="8" w:space="0" w:color="auto"/>
              <w:right w:val="single" w:sz="8" w:space="0" w:color="auto"/>
            </w:tcBorders>
          </w:tcPr>
          <w:p w:rsidR="00A411B7" w:rsidRPr="003F5A98" w:rsidRDefault="00A411B7" w:rsidP="00892955">
            <w:pPr>
              <w:pStyle w:val="NormalWeb"/>
              <w:rPr>
                <w:color w:val="000000"/>
                <w:sz w:val="20"/>
                <w:szCs w:val="20"/>
              </w:rPr>
            </w:pPr>
            <w:r>
              <w:rPr>
                <w:sz w:val="20"/>
                <w:szCs w:val="20"/>
              </w:rPr>
              <w:t>No of peoples with i</w:t>
            </w:r>
            <w:r w:rsidRPr="008D07B2">
              <w:rPr>
                <w:sz w:val="20"/>
                <w:szCs w:val="20"/>
              </w:rPr>
              <w:t xml:space="preserve">mproved access to </w:t>
            </w:r>
            <w:r>
              <w:rPr>
                <w:sz w:val="20"/>
                <w:szCs w:val="20"/>
              </w:rPr>
              <w:t>sanitation</w:t>
            </w:r>
            <w:r w:rsidRPr="008D07B2">
              <w:rPr>
                <w:sz w:val="20"/>
                <w:szCs w:val="20"/>
              </w:rPr>
              <w:t xml:space="preserve"> facilities</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722FC">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3F5A98" w:rsidRDefault="00A411B7" w:rsidP="00892955">
            <w:pPr>
              <w:pStyle w:val="NormalWeb"/>
              <w:jc w:val="right"/>
              <w:rPr>
                <w:sz w:val="20"/>
                <w:szCs w:val="20"/>
              </w:rPr>
            </w:pPr>
            <w:r>
              <w:rPr>
                <w:sz w:val="20"/>
                <w:szCs w:val="20"/>
              </w:rPr>
              <w:t>23,175</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892955">
            <w:pPr>
              <w:pStyle w:val="NormalWeb"/>
              <w:jc w:val="right"/>
              <w:rPr>
                <w:sz w:val="20"/>
                <w:szCs w:val="20"/>
              </w:rPr>
            </w:pPr>
            <w:r>
              <w:rPr>
                <w:sz w:val="20"/>
                <w:szCs w:val="20"/>
              </w:rPr>
              <w:t>10,058</w:t>
            </w:r>
          </w:p>
        </w:tc>
        <w:tc>
          <w:tcPr>
            <w:tcW w:w="450" w:type="dxa"/>
            <w:tcBorders>
              <w:top w:val="single" w:sz="4" w:space="0" w:color="auto"/>
              <w:left w:val="single" w:sz="4" w:space="0" w:color="auto"/>
              <w:bottom w:val="single" w:sz="4" w:space="0" w:color="auto"/>
              <w:right w:val="single" w:sz="4" w:space="0" w:color="auto"/>
            </w:tcBorders>
          </w:tcPr>
          <w:p w:rsidR="00A411B7" w:rsidRPr="00B50D5F" w:rsidRDefault="00A411B7" w:rsidP="00892955">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892955">
            <w:pPr>
              <w:pStyle w:val="NormalWeb"/>
              <w:jc w:val="right"/>
              <w:rPr>
                <w:sz w:val="20"/>
                <w:szCs w:val="20"/>
              </w:rPr>
            </w:pPr>
            <w:r w:rsidRPr="00B50D5F">
              <w:rPr>
                <w:sz w:val="20"/>
                <w:szCs w:val="20"/>
              </w:rPr>
              <w:t>2</w:t>
            </w:r>
            <w:r>
              <w:rPr>
                <w:sz w:val="20"/>
                <w:szCs w:val="20"/>
              </w:rPr>
              <w:t>3</w:t>
            </w:r>
            <w:r w:rsidRPr="00B50D5F">
              <w:rPr>
                <w:sz w:val="20"/>
                <w:szCs w:val="20"/>
              </w:rPr>
              <w:t>,</w:t>
            </w:r>
            <w:r>
              <w:rPr>
                <w:sz w:val="20"/>
                <w:szCs w:val="20"/>
              </w:rPr>
              <w:t>175</w:t>
            </w:r>
            <w:r w:rsidRPr="00B50D5F">
              <w:rPr>
                <w:sz w:val="20"/>
                <w:szCs w:val="20"/>
              </w:rPr>
              <w:t xml:space="preserve">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892955">
            <w:pPr>
              <w:pStyle w:val="NormalWeb"/>
              <w:rPr>
                <w:snapToGrid w:val="0"/>
                <w:color w:val="000000"/>
                <w:sz w:val="20"/>
                <w:szCs w:val="20"/>
              </w:rPr>
            </w:pPr>
            <w:r>
              <w:rPr>
                <w:snapToGrid w:val="0"/>
                <w:color w:val="000000"/>
                <w:sz w:val="20"/>
                <w:szCs w:val="20"/>
              </w:rPr>
              <w:t xml:space="preserve">See LOP footnote above.  </w:t>
            </w:r>
            <w:r w:rsidR="00C41744">
              <w:rPr>
                <w:snapToGrid w:val="0"/>
                <w:color w:val="000000"/>
                <w:sz w:val="20"/>
                <w:szCs w:val="20"/>
              </w:rPr>
              <w:t xml:space="preserve">Old </w:t>
            </w:r>
            <w:proofErr w:type="spellStart"/>
            <w:r w:rsidR="00C41744">
              <w:rPr>
                <w:snapToGrid w:val="0"/>
                <w:color w:val="000000"/>
                <w:sz w:val="20"/>
                <w:szCs w:val="20"/>
              </w:rPr>
              <w:t>Jeswang</w:t>
            </w:r>
            <w:proofErr w:type="spellEnd"/>
            <w:r w:rsidR="00C41744">
              <w:rPr>
                <w:snapToGrid w:val="0"/>
                <w:color w:val="000000"/>
                <w:sz w:val="20"/>
                <w:szCs w:val="20"/>
              </w:rPr>
              <w:t xml:space="preserve">, </w:t>
            </w:r>
            <w:proofErr w:type="spellStart"/>
            <w:r w:rsidR="00C41744">
              <w:rPr>
                <w:snapToGrid w:val="0"/>
                <w:color w:val="000000"/>
                <w:sz w:val="20"/>
                <w:szCs w:val="20"/>
              </w:rPr>
              <w:t>Brufut</w:t>
            </w:r>
            <w:proofErr w:type="spellEnd"/>
            <w:r w:rsidR="00C41744">
              <w:rPr>
                <w:snapToGrid w:val="0"/>
                <w:color w:val="000000"/>
                <w:sz w:val="20"/>
                <w:szCs w:val="20"/>
              </w:rPr>
              <w:t xml:space="preserve"> and </w:t>
            </w:r>
            <w:proofErr w:type="spellStart"/>
            <w:r w:rsidR="00C41744">
              <w:rPr>
                <w:snapToGrid w:val="0"/>
                <w:color w:val="000000"/>
                <w:sz w:val="20"/>
                <w:szCs w:val="20"/>
              </w:rPr>
              <w:t>Kamalo</w:t>
            </w:r>
            <w:proofErr w:type="spellEnd"/>
            <w:r w:rsidR="00C41744">
              <w:rPr>
                <w:snapToGrid w:val="0"/>
                <w:color w:val="000000"/>
                <w:sz w:val="20"/>
                <w:szCs w:val="20"/>
              </w:rPr>
              <w:t xml:space="preserve">.  </w:t>
            </w:r>
            <w:proofErr w:type="spellStart"/>
            <w:r w:rsidR="00C41744">
              <w:rPr>
                <w:snapToGrid w:val="0"/>
                <w:color w:val="000000"/>
                <w:sz w:val="20"/>
                <w:szCs w:val="20"/>
              </w:rPr>
              <w:t>Kartong</w:t>
            </w:r>
            <w:proofErr w:type="spellEnd"/>
            <w:r w:rsidR="00C41744">
              <w:rPr>
                <w:snapToGrid w:val="0"/>
                <w:color w:val="000000"/>
                <w:sz w:val="20"/>
                <w:szCs w:val="20"/>
              </w:rPr>
              <w:t xml:space="preserve">, </w:t>
            </w:r>
            <w:proofErr w:type="spellStart"/>
            <w:r w:rsidR="00C41744">
              <w:rPr>
                <w:snapToGrid w:val="0"/>
                <w:color w:val="000000"/>
                <w:sz w:val="20"/>
                <w:szCs w:val="20"/>
              </w:rPr>
              <w:t>Sanyang</w:t>
            </w:r>
            <w:proofErr w:type="spellEnd"/>
            <w:r w:rsidR="00C41744">
              <w:rPr>
                <w:snapToGrid w:val="0"/>
                <w:color w:val="000000"/>
                <w:sz w:val="20"/>
                <w:szCs w:val="20"/>
              </w:rPr>
              <w:t xml:space="preserve"> and </w:t>
            </w:r>
            <w:proofErr w:type="spellStart"/>
            <w:r w:rsidR="00C41744">
              <w:rPr>
                <w:snapToGrid w:val="0"/>
                <w:color w:val="000000"/>
                <w:sz w:val="20"/>
                <w:szCs w:val="20"/>
              </w:rPr>
              <w:t>Tanji</w:t>
            </w:r>
            <w:proofErr w:type="spellEnd"/>
            <w:r w:rsidR="00C41744">
              <w:rPr>
                <w:snapToGrid w:val="0"/>
                <w:color w:val="000000"/>
                <w:sz w:val="20"/>
                <w:szCs w:val="20"/>
              </w:rPr>
              <w:t xml:space="preserve"> still to go.</w:t>
            </w:r>
          </w:p>
        </w:tc>
      </w:tr>
      <w:tr w:rsidR="00A411B7" w:rsidTr="00FA0913">
        <w:trPr>
          <w:trHeight w:val="523"/>
        </w:trPr>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W1</w:t>
            </w:r>
            <w:r>
              <w:rPr>
                <w:snapToGrid w:val="0"/>
                <w:color w:val="000000"/>
                <w:sz w:val="20"/>
                <w:szCs w:val="20"/>
              </w:rPr>
              <w:t>b</w:t>
            </w:r>
          </w:p>
        </w:tc>
        <w:tc>
          <w:tcPr>
            <w:tcW w:w="2616" w:type="dxa"/>
            <w:tcBorders>
              <w:top w:val="nil"/>
              <w:left w:val="nil"/>
              <w:bottom w:val="single" w:sz="8" w:space="0" w:color="auto"/>
              <w:right w:val="single" w:sz="8" w:space="0" w:color="auto"/>
            </w:tcBorders>
          </w:tcPr>
          <w:p w:rsidR="00A411B7" w:rsidRPr="003F5A98" w:rsidRDefault="00A411B7" w:rsidP="00892955">
            <w:pPr>
              <w:pStyle w:val="NormalWeb"/>
              <w:rPr>
                <w:color w:val="000000"/>
                <w:sz w:val="20"/>
                <w:szCs w:val="20"/>
              </w:rPr>
            </w:pPr>
            <w:r>
              <w:rPr>
                <w:sz w:val="20"/>
                <w:szCs w:val="20"/>
              </w:rPr>
              <w:t>No of people with i</w:t>
            </w:r>
            <w:r w:rsidRPr="008D07B2">
              <w:rPr>
                <w:sz w:val="20"/>
                <w:szCs w:val="20"/>
              </w:rPr>
              <w:t xml:space="preserve">mproved access to </w:t>
            </w:r>
            <w:r>
              <w:rPr>
                <w:sz w:val="20"/>
                <w:szCs w:val="20"/>
              </w:rPr>
              <w:t xml:space="preserve">water </w:t>
            </w:r>
            <w:r w:rsidRPr="008D07B2">
              <w:rPr>
                <w:sz w:val="20"/>
                <w:szCs w:val="20"/>
              </w:rPr>
              <w:t>facilities</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0FD5">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3F5A98" w:rsidRDefault="00A411B7" w:rsidP="00892955">
            <w:pPr>
              <w:pStyle w:val="NormalWeb"/>
              <w:jc w:val="right"/>
              <w:rPr>
                <w:sz w:val="20"/>
                <w:szCs w:val="20"/>
              </w:rPr>
            </w:pPr>
            <w:r>
              <w:rPr>
                <w:sz w:val="20"/>
                <w:szCs w:val="20"/>
              </w:rPr>
              <w:t>11,663</w:t>
            </w:r>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892955">
            <w:pPr>
              <w:pStyle w:val="NormalWeb"/>
              <w:jc w:val="right"/>
              <w:rPr>
                <w:sz w:val="20"/>
                <w:szCs w:val="20"/>
              </w:rPr>
            </w:pPr>
            <w:r>
              <w:rPr>
                <w:sz w:val="20"/>
                <w:szCs w:val="20"/>
              </w:rPr>
              <w:t>10,058</w:t>
            </w:r>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892955">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892955">
            <w:pPr>
              <w:pStyle w:val="NormalWeb"/>
              <w:jc w:val="right"/>
              <w:rPr>
                <w:sz w:val="20"/>
                <w:szCs w:val="20"/>
              </w:rPr>
            </w:pPr>
            <w:r>
              <w:rPr>
                <w:sz w:val="20"/>
                <w:szCs w:val="20"/>
              </w:rPr>
              <w:t>11,663</w:t>
            </w:r>
            <w:r w:rsidRPr="00B50D5F">
              <w:rPr>
                <w:sz w:val="20"/>
                <w:szCs w:val="20"/>
              </w:rPr>
              <w:t xml:space="preserve">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C41744">
            <w:pPr>
              <w:pStyle w:val="NormalWeb"/>
              <w:rPr>
                <w:snapToGrid w:val="0"/>
                <w:color w:val="000000"/>
                <w:sz w:val="20"/>
                <w:szCs w:val="20"/>
              </w:rPr>
            </w:pPr>
            <w:r>
              <w:rPr>
                <w:snapToGrid w:val="0"/>
                <w:color w:val="000000"/>
                <w:sz w:val="20"/>
                <w:szCs w:val="20"/>
              </w:rPr>
              <w:t>See LOP footnote above.</w:t>
            </w:r>
            <w:r w:rsidR="00C41744">
              <w:rPr>
                <w:snapToGrid w:val="0"/>
                <w:color w:val="000000"/>
                <w:sz w:val="20"/>
                <w:szCs w:val="20"/>
              </w:rPr>
              <w:t xml:space="preserve"> </w:t>
            </w:r>
            <w:r w:rsidR="00C41744">
              <w:t xml:space="preserve"> </w:t>
            </w:r>
            <w:r w:rsidR="00C41744" w:rsidRPr="00C41744">
              <w:rPr>
                <w:snapToGrid w:val="0"/>
                <w:color w:val="000000"/>
                <w:sz w:val="20"/>
                <w:szCs w:val="20"/>
              </w:rPr>
              <w:t xml:space="preserve">Old </w:t>
            </w:r>
            <w:proofErr w:type="spellStart"/>
            <w:r w:rsidR="00C41744" w:rsidRPr="00C41744">
              <w:rPr>
                <w:snapToGrid w:val="0"/>
                <w:color w:val="000000"/>
                <w:sz w:val="20"/>
                <w:szCs w:val="20"/>
              </w:rPr>
              <w:t>Jeswang</w:t>
            </w:r>
            <w:proofErr w:type="spellEnd"/>
            <w:r w:rsidR="00C41744" w:rsidRPr="00C41744">
              <w:rPr>
                <w:snapToGrid w:val="0"/>
                <w:color w:val="000000"/>
                <w:sz w:val="20"/>
                <w:szCs w:val="20"/>
              </w:rPr>
              <w:t xml:space="preserve">, </w:t>
            </w:r>
            <w:proofErr w:type="spellStart"/>
            <w:r w:rsidR="00C41744" w:rsidRPr="00C41744">
              <w:rPr>
                <w:snapToGrid w:val="0"/>
                <w:color w:val="000000"/>
                <w:sz w:val="20"/>
                <w:szCs w:val="20"/>
              </w:rPr>
              <w:t>Brufut</w:t>
            </w:r>
            <w:proofErr w:type="spellEnd"/>
            <w:r w:rsidR="00C41744" w:rsidRPr="00C41744">
              <w:rPr>
                <w:snapToGrid w:val="0"/>
                <w:color w:val="000000"/>
                <w:sz w:val="20"/>
                <w:szCs w:val="20"/>
              </w:rPr>
              <w:t xml:space="preserve"> and </w:t>
            </w:r>
            <w:proofErr w:type="spellStart"/>
            <w:r w:rsidR="00C41744" w:rsidRPr="00C41744">
              <w:rPr>
                <w:snapToGrid w:val="0"/>
                <w:color w:val="000000"/>
                <w:sz w:val="20"/>
                <w:szCs w:val="20"/>
              </w:rPr>
              <w:t>Kamalo</w:t>
            </w:r>
            <w:proofErr w:type="spellEnd"/>
            <w:r w:rsidR="00C41744" w:rsidRPr="00C41744">
              <w:rPr>
                <w:snapToGrid w:val="0"/>
                <w:color w:val="000000"/>
                <w:sz w:val="20"/>
                <w:szCs w:val="20"/>
              </w:rPr>
              <w:t xml:space="preserve">.  </w:t>
            </w:r>
            <w:proofErr w:type="spellStart"/>
            <w:r w:rsidR="00C41744" w:rsidRPr="00C41744">
              <w:rPr>
                <w:snapToGrid w:val="0"/>
                <w:color w:val="000000"/>
                <w:sz w:val="20"/>
                <w:szCs w:val="20"/>
              </w:rPr>
              <w:t>Kartong</w:t>
            </w:r>
            <w:proofErr w:type="spellEnd"/>
            <w:r w:rsidR="00C41744" w:rsidRPr="00C41744">
              <w:rPr>
                <w:snapToGrid w:val="0"/>
                <w:color w:val="000000"/>
                <w:sz w:val="20"/>
                <w:szCs w:val="20"/>
              </w:rPr>
              <w:t xml:space="preserve"> still to go.</w:t>
            </w:r>
          </w:p>
        </w:tc>
      </w:tr>
      <w:tr w:rsidR="00A411B7" w:rsidTr="00FA0913">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W2</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Number of persons receiving Participatory Hygiene and Sanitation Transformation (PHAST) Training.</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8264EE">
            <w:pPr>
              <w:rPr>
                <w:sz w:val="20"/>
                <w:szCs w:val="20"/>
              </w:rPr>
            </w:pPr>
            <w:r>
              <w:rPr>
                <w:sz w:val="20"/>
                <w:szCs w:val="20"/>
              </w:rPr>
              <w:t>160</w:t>
            </w:r>
          </w:p>
        </w:tc>
        <w:tc>
          <w:tcPr>
            <w:tcW w:w="900" w:type="dxa"/>
            <w:tcBorders>
              <w:top w:val="single" w:sz="4" w:space="0" w:color="auto"/>
              <w:left w:val="single" w:sz="4" w:space="0" w:color="auto"/>
              <w:bottom w:val="single" w:sz="4" w:space="0" w:color="auto"/>
              <w:right w:val="single" w:sz="4" w:space="0" w:color="auto"/>
            </w:tcBorders>
          </w:tcPr>
          <w:p w:rsidR="00A411B7" w:rsidRPr="005A4CEF" w:rsidRDefault="00A411B7" w:rsidP="00C213F3">
            <w:pPr>
              <w:pStyle w:val="NormalWeb"/>
              <w:jc w:val="right"/>
              <w:rPr>
                <w:sz w:val="20"/>
                <w:szCs w:val="20"/>
              </w:rPr>
            </w:pPr>
            <w:r>
              <w:rPr>
                <w:sz w:val="20"/>
                <w:szCs w:val="20"/>
              </w:rPr>
              <w:t>80</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F12CF9">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B50D5F" w:rsidRDefault="00A411B7" w:rsidP="00F12CF9">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F12CF9">
            <w:pPr>
              <w:pStyle w:val="NormalWeb"/>
              <w:jc w:val="right"/>
              <w:rPr>
                <w:sz w:val="20"/>
                <w:szCs w:val="20"/>
              </w:rPr>
            </w:pPr>
            <w:r w:rsidRPr="00B50D5F">
              <w:rPr>
                <w:sz w:val="20"/>
                <w:szCs w:val="20"/>
              </w:rPr>
              <w:t xml:space="preserve">240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3F5A98" w:rsidRDefault="00A411B7" w:rsidP="005E5D36">
            <w:pPr>
              <w:pStyle w:val="NormalWeb"/>
              <w:rPr>
                <w:snapToGrid w:val="0"/>
                <w:color w:val="000000"/>
                <w:sz w:val="20"/>
                <w:szCs w:val="20"/>
              </w:rPr>
            </w:pPr>
            <w:r>
              <w:rPr>
                <w:snapToGrid w:val="0"/>
                <w:color w:val="000000"/>
                <w:sz w:val="20"/>
                <w:szCs w:val="20"/>
              </w:rPr>
              <w:t xml:space="preserve">FY 14 target = 40 at </w:t>
            </w:r>
            <w:proofErr w:type="spellStart"/>
            <w:r>
              <w:rPr>
                <w:snapToGrid w:val="0"/>
                <w:color w:val="000000"/>
                <w:sz w:val="20"/>
                <w:szCs w:val="20"/>
              </w:rPr>
              <w:t>Sanyang</w:t>
            </w:r>
            <w:proofErr w:type="spellEnd"/>
            <w:r>
              <w:rPr>
                <w:snapToGrid w:val="0"/>
                <w:color w:val="000000"/>
                <w:sz w:val="20"/>
                <w:szCs w:val="20"/>
              </w:rPr>
              <w:t xml:space="preserve"> + 40 at </w:t>
            </w:r>
            <w:proofErr w:type="spellStart"/>
            <w:r>
              <w:rPr>
                <w:snapToGrid w:val="0"/>
                <w:color w:val="000000"/>
                <w:sz w:val="20"/>
                <w:szCs w:val="20"/>
              </w:rPr>
              <w:t>Tanji</w:t>
            </w:r>
            <w:proofErr w:type="spellEnd"/>
          </w:p>
        </w:tc>
      </w:tr>
      <w:tr w:rsidR="00A411B7" w:rsidTr="00FA0913">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W3</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 xml:space="preserve">Number of persons receiving training and outreach messages on hygiene promotion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0</w:t>
            </w:r>
          </w:p>
        </w:tc>
        <w:tc>
          <w:tcPr>
            <w:tcW w:w="900" w:type="dxa"/>
            <w:tcBorders>
              <w:top w:val="single" w:sz="4" w:space="0" w:color="auto"/>
              <w:left w:val="single" w:sz="4" w:space="0" w:color="auto"/>
              <w:bottom w:val="single" w:sz="4" w:space="0" w:color="auto"/>
              <w:right w:val="single" w:sz="4" w:space="0" w:color="auto"/>
            </w:tcBorders>
          </w:tcPr>
          <w:p w:rsidR="00A411B7" w:rsidRPr="00AD24E1" w:rsidRDefault="00A411B7" w:rsidP="00AD24E1">
            <w:pPr>
              <w:pStyle w:val="NormalWeb"/>
              <w:jc w:val="right"/>
              <w:rPr>
                <w:sz w:val="20"/>
                <w:szCs w:val="20"/>
              </w:rPr>
            </w:pPr>
            <w:r w:rsidRPr="00AD24E1">
              <w:rPr>
                <w:sz w:val="20"/>
                <w:szCs w:val="20"/>
              </w:rPr>
              <w:t>6000</w:t>
            </w:r>
          </w:p>
        </w:tc>
        <w:tc>
          <w:tcPr>
            <w:tcW w:w="720" w:type="dxa"/>
            <w:tcBorders>
              <w:top w:val="single" w:sz="4" w:space="0" w:color="auto"/>
              <w:left w:val="single" w:sz="4" w:space="0" w:color="auto"/>
              <w:bottom w:val="single" w:sz="4" w:space="0" w:color="auto"/>
              <w:right w:val="single" w:sz="4" w:space="0" w:color="auto"/>
            </w:tcBorders>
          </w:tcPr>
          <w:p w:rsidR="00A411B7" w:rsidRPr="00AD24E1" w:rsidRDefault="00B469C7" w:rsidP="00B469C7">
            <w:pPr>
              <w:pStyle w:val="NormalWeb"/>
              <w:jc w:val="right"/>
              <w:rPr>
                <w:sz w:val="20"/>
                <w:szCs w:val="20"/>
              </w:rPr>
            </w:pPr>
            <w:r w:rsidRPr="00B469C7">
              <w:rPr>
                <w:sz w:val="20"/>
                <w:szCs w:val="20"/>
              </w:rPr>
              <w:t>3933</w:t>
            </w:r>
          </w:p>
        </w:tc>
        <w:tc>
          <w:tcPr>
            <w:tcW w:w="450" w:type="dxa"/>
            <w:tcBorders>
              <w:top w:val="single" w:sz="4" w:space="0" w:color="auto"/>
              <w:left w:val="single" w:sz="4" w:space="0" w:color="auto"/>
              <w:bottom w:val="single" w:sz="4" w:space="0" w:color="auto"/>
              <w:right w:val="single" w:sz="4" w:space="0" w:color="auto"/>
            </w:tcBorders>
          </w:tcPr>
          <w:p w:rsidR="00A411B7" w:rsidRPr="00AD24E1" w:rsidRDefault="00A411B7" w:rsidP="00F12CF9">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AD24E1" w:rsidRDefault="00A411B7" w:rsidP="00F12CF9">
            <w:pPr>
              <w:pStyle w:val="NormalWeb"/>
              <w:jc w:val="right"/>
              <w:rPr>
                <w:sz w:val="20"/>
                <w:szCs w:val="20"/>
              </w:rPr>
            </w:pPr>
            <w:r w:rsidRPr="00AD24E1">
              <w:rPr>
                <w:sz w:val="20"/>
                <w:szCs w:val="20"/>
              </w:rPr>
              <w:t xml:space="preserve">6000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Pr="003F5A98" w:rsidRDefault="00B469C7" w:rsidP="00B469C7">
            <w:pPr>
              <w:pStyle w:val="NormalWeb"/>
              <w:rPr>
                <w:snapToGrid w:val="0"/>
                <w:color w:val="000000"/>
                <w:sz w:val="20"/>
                <w:szCs w:val="20"/>
              </w:rPr>
            </w:pPr>
            <w:r>
              <w:rPr>
                <w:snapToGrid w:val="0"/>
                <w:color w:val="000000"/>
                <w:sz w:val="20"/>
                <w:szCs w:val="20"/>
              </w:rPr>
              <w:t>2</w:t>
            </w:r>
            <w:r w:rsidR="00A411B7">
              <w:rPr>
                <w:snapToGrid w:val="0"/>
                <w:color w:val="000000"/>
                <w:sz w:val="20"/>
                <w:szCs w:val="20"/>
              </w:rPr>
              <w:t xml:space="preserve">0 trainers trained in FY13 at </w:t>
            </w:r>
            <w:r>
              <w:rPr>
                <w:snapToGrid w:val="0"/>
                <w:color w:val="000000"/>
                <w:sz w:val="20"/>
                <w:szCs w:val="20"/>
              </w:rPr>
              <w:t>each of 4 sites (</w:t>
            </w:r>
            <w:proofErr w:type="spellStart"/>
            <w:r>
              <w:rPr>
                <w:snapToGrid w:val="0"/>
                <w:color w:val="000000"/>
                <w:sz w:val="20"/>
                <w:szCs w:val="20"/>
              </w:rPr>
              <w:t>Brufut</w:t>
            </w:r>
            <w:proofErr w:type="spellEnd"/>
            <w:r>
              <w:rPr>
                <w:snapToGrid w:val="0"/>
                <w:color w:val="000000"/>
                <w:sz w:val="20"/>
                <w:szCs w:val="20"/>
              </w:rPr>
              <w:t xml:space="preserve">, Old </w:t>
            </w:r>
            <w:proofErr w:type="spellStart"/>
            <w:r>
              <w:rPr>
                <w:snapToGrid w:val="0"/>
                <w:color w:val="000000"/>
                <w:sz w:val="20"/>
                <w:szCs w:val="20"/>
              </w:rPr>
              <w:t>Jeshwang</w:t>
            </w:r>
            <w:proofErr w:type="spellEnd"/>
            <w:r>
              <w:rPr>
                <w:snapToGrid w:val="0"/>
                <w:color w:val="000000"/>
                <w:sz w:val="20"/>
                <w:szCs w:val="20"/>
              </w:rPr>
              <w:t xml:space="preserve">, </w:t>
            </w:r>
            <w:proofErr w:type="spellStart"/>
            <w:r>
              <w:rPr>
                <w:snapToGrid w:val="0"/>
                <w:color w:val="000000"/>
                <w:sz w:val="20"/>
                <w:szCs w:val="20"/>
              </w:rPr>
              <w:t>Kartong</w:t>
            </w:r>
            <w:proofErr w:type="spellEnd"/>
            <w:r>
              <w:rPr>
                <w:snapToGrid w:val="0"/>
                <w:color w:val="000000"/>
                <w:sz w:val="20"/>
                <w:szCs w:val="20"/>
              </w:rPr>
              <w:t xml:space="preserve">, </w:t>
            </w:r>
            <w:proofErr w:type="spellStart"/>
            <w:proofErr w:type="gramStart"/>
            <w:r>
              <w:rPr>
                <w:snapToGrid w:val="0"/>
                <w:color w:val="000000"/>
                <w:sz w:val="20"/>
                <w:szCs w:val="20"/>
              </w:rPr>
              <w:t>Kamalo</w:t>
            </w:r>
            <w:proofErr w:type="spellEnd"/>
            <w:proofErr w:type="gramEnd"/>
            <w:r>
              <w:rPr>
                <w:snapToGrid w:val="0"/>
                <w:color w:val="000000"/>
                <w:sz w:val="20"/>
                <w:szCs w:val="20"/>
              </w:rPr>
              <w:t>).  These trainers have reached 3933.  L</w:t>
            </w:r>
            <w:r w:rsidR="00A411B7">
              <w:rPr>
                <w:snapToGrid w:val="0"/>
                <w:color w:val="000000"/>
                <w:sz w:val="20"/>
                <w:szCs w:val="20"/>
              </w:rPr>
              <w:t xml:space="preserve">ast 2 sites </w:t>
            </w:r>
            <w:r>
              <w:rPr>
                <w:snapToGrid w:val="0"/>
                <w:color w:val="000000"/>
                <w:sz w:val="20"/>
                <w:szCs w:val="20"/>
              </w:rPr>
              <w:t>(</w:t>
            </w:r>
            <w:proofErr w:type="spellStart"/>
            <w:r>
              <w:rPr>
                <w:snapToGrid w:val="0"/>
                <w:color w:val="000000"/>
                <w:sz w:val="20"/>
                <w:szCs w:val="20"/>
              </w:rPr>
              <w:t>Tanji</w:t>
            </w:r>
            <w:proofErr w:type="spellEnd"/>
            <w:r>
              <w:rPr>
                <w:snapToGrid w:val="0"/>
                <w:color w:val="000000"/>
                <w:sz w:val="20"/>
                <w:szCs w:val="20"/>
              </w:rPr>
              <w:t xml:space="preserve">, </w:t>
            </w:r>
            <w:proofErr w:type="spellStart"/>
            <w:r>
              <w:rPr>
                <w:snapToGrid w:val="0"/>
                <w:color w:val="000000"/>
                <w:sz w:val="20"/>
                <w:szCs w:val="20"/>
              </w:rPr>
              <w:t>Sanyang</w:t>
            </w:r>
            <w:proofErr w:type="spellEnd"/>
            <w:r>
              <w:rPr>
                <w:snapToGrid w:val="0"/>
                <w:color w:val="000000"/>
                <w:sz w:val="20"/>
                <w:szCs w:val="20"/>
              </w:rPr>
              <w:t>) will be Q2</w:t>
            </w:r>
            <w:r w:rsidR="00A411B7">
              <w:rPr>
                <w:snapToGrid w:val="0"/>
                <w:color w:val="000000"/>
                <w:sz w:val="20"/>
                <w:szCs w:val="20"/>
              </w:rPr>
              <w:t>.</w:t>
            </w:r>
          </w:p>
        </w:tc>
      </w:tr>
      <w:tr w:rsidR="00A411B7" w:rsidTr="00FA0913">
        <w:tc>
          <w:tcPr>
            <w:tcW w:w="454" w:type="dxa"/>
            <w:tcBorders>
              <w:top w:val="nil"/>
              <w:left w:val="single" w:sz="8" w:space="0" w:color="auto"/>
              <w:bottom w:val="single" w:sz="8" w:space="0" w:color="auto"/>
              <w:right w:val="single" w:sz="8" w:space="0" w:color="auto"/>
            </w:tcBorders>
          </w:tcPr>
          <w:p w:rsidR="00A411B7" w:rsidRPr="003F5A98" w:rsidRDefault="00A411B7" w:rsidP="00C213F3">
            <w:pPr>
              <w:pStyle w:val="NormalWeb"/>
              <w:jc w:val="right"/>
              <w:rPr>
                <w:sz w:val="20"/>
                <w:szCs w:val="20"/>
              </w:rPr>
            </w:pPr>
            <w:r w:rsidRPr="008D07B2">
              <w:rPr>
                <w:snapToGrid w:val="0"/>
                <w:color w:val="000000"/>
                <w:sz w:val="20"/>
                <w:szCs w:val="20"/>
              </w:rPr>
              <w:t>W4</w:t>
            </w:r>
          </w:p>
        </w:tc>
        <w:tc>
          <w:tcPr>
            <w:tcW w:w="2616" w:type="dxa"/>
            <w:tcBorders>
              <w:top w:val="nil"/>
              <w:left w:val="nil"/>
              <w:bottom w:val="single" w:sz="8" w:space="0" w:color="auto"/>
              <w:right w:val="single" w:sz="8" w:space="0" w:color="auto"/>
            </w:tcBorders>
          </w:tcPr>
          <w:p w:rsidR="00A411B7" w:rsidRPr="003F5A98" w:rsidRDefault="00A411B7" w:rsidP="00C213F3">
            <w:pPr>
              <w:pStyle w:val="NormalWeb"/>
              <w:rPr>
                <w:color w:val="000000"/>
                <w:sz w:val="20"/>
                <w:szCs w:val="20"/>
              </w:rPr>
            </w:pPr>
            <w:r w:rsidRPr="008D07B2">
              <w:rPr>
                <w:sz w:val="20"/>
                <w:szCs w:val="20"/>
              </w:rPr>
              <w:t>Community water and sanitation committees established and trained with program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6</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2</w:t>
            </w:r>
          </w:p>
        </w:tc>
        <w:tc>
          <w:tcPr>
            <w:tcW w:w="720" w:type="dxa"/>
            <w:tcBorders>
              <w:top w:val="single" w:sz="4" w:space="0" w:color="auto"/>
              <w:left w:val="single" w:sz="4" w:space="0" w:color="auto"/>
              <w:bottom w:val="single" w:sz="4" w:space="0" w:color="auto"/>
              <w:right w:val="single" w:sz="4" w:space="0" w:color="auto"/>
            </w:tcBorders>
          </w:tcPr>
          <w:p w:rsidR="00A411B7" w:rsidRPr="00B50D5F" w:rsidRDefault="009A223C" w:rsidP="00F12CF9">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B50D5F" w:rsidRDefault="00A411B7" w:rsidP="00F12CF9">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B50D5F" w:rsidRDefault="00A411B7" w:rsidP="00F12CF9">
            <w:pPr>
              <w:pStyle w:val="NormalWeb"/>
              <w:jc w:val="right"/>
              <w:rPr>
                <w:sz w:val="20"/>
                <w:szCs w:val="20"/>
              </w:rPr>
            </w:pPr>
            <w:r w:rsidRPr="00B50D5F">
              <w:rPr>
                <w:sz w:val="20"/>
                <w:szCs w:val="20"/>
              </w:rPr>
              <w:t xml:space="preserve">6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B40A22" w:rsidRDefault="00A411B7" w:rsidP="005E5D36">
            <w:pPr>
              <w:pStyle w:val="NormalWeb"/>
              <w:rPr>
                <w:snapToGrid w:val="0"/>
                <w:color w:val="000000"/>
                <w:sz w:val="20"/>
                <w:szCs w:val="20"/>
              </w:rPr>
            </w:pPr>
            <w:r>
              <w:rPr>
                <w:snapToGrid w:val="0"/>
                <w:color w:val="000000"/>
                <w:sz w:val="20"/>
                <w:szCs w:val="20"/>
              </w:rPr>
              <w:t xml:space="preserve">See LOP footnote above.  FY14 target = 1 at </w:t>
            </w:r>
            <w:proofErr w:type="spellStart"/>
            <w:r>
              <w:rPr>
                <w:snapToGrid w:val="0"/>
                <w:color w:val="000000"/>
                <w:sz w:val="20"/>
                <w:szCs w:val="20"/>
              </w:rPr>
              <w:t>Sanyang</w:t>
            </w:r>
            <w:proofErr w:type="spellEnd"/>
            <w:r>
              <w:rPr>
                <w:snapToGrid w:val="0"/>
                <w:color w:val="000000"/>
                <w:sz w:val="20"/>
                <w:szCs w:val="20"/>
              </w:rPr>
              <w:t xml:space="preserve">  + 1 at </w:t>
            </w:r>
            <w:proofErr w:type="spellStart"/>
            <w:r>
              <w:rPr>
                <w:snapToGrid w:val="0"/>
                <w:color w:val="000000"/>
                <w:sz w:val="20"/>
                <w:szCs w:val="20"/>
              </w:rPr>
              <w:t>Tanji</w:t>
            </w:r>
            <w:proofErr w:type="spellEnd"/>
          </w:p>
        </w:tc>
      </w:tr>
      <w:tr w:rsidR="00A411B7" w:rsidTr="00FA0913">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4</w:t>
            </w:r>
          </w:p>
        </w:tc>
        <w:tc>
          <w:tcPr>
            <w:tcW w:w="2616" w:type="dxa"/>
            <w:tcBorders>
              <w:top w:val="nil"/>
              <w:left w:val="nil"/>
              <w:bottom w:val="single" w:sz="8" w:space="0" w:color="auto"/>
              <w:right w:val="single" w:sz="8" w:space="0" w:color="auto"/>
            </w:tcBorders>
          </w:tcPr>
          <w:p w:rsidR="00A411B7" w:rsidRDefault="00A411B7" w:rsidP="00C15746">
            <w:pPr>
              <w:pStyle w:val="NormalWeb"/>
            </w:pPr>
            <w:r w:rsidRPr="00354B2A">
              <w:rPr>
                <w:color w:val="000000"/>
                <w:sz w:val="20"/>
                <w:szCs w:val="20"/>
              </w:rPr>
              <w:t>No of institutions with improved capacity to address NR, BD, climate change, water issues as a result of USG assistance (ROECCR 4.1.1)</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27D9">
            <w:pPr>
              <w:rPr>
                <w:sz w:val="20"/>
                <w:szCs w:val="20"/>
              </w:rPr>
            </w:pPr>
            <w:r w:rsidRPr="00A62570">
              <w:rPr>
                <w:sz w:val="20"/>
                <w:szCs w:val="20"/>
              </w:rPr>
              <w:t>1</w:t>
            </w:r>
            <w:r>
              <w:rPr>
                <w:sz w:val="20"/>
                <w:szCs w:val="20"/>
              </w:rPr>
              <w:t>7</w:t>
            </w:r>
            <w:r>
              <w:rPr>
                <w:rStyle w:val="FootnoteReference"/>
                <w:sz w:val="20"/>
                <w:szCs w:val="20"/>
              </w:rPr>
              <w:footnoteReference w:id="7"/>
            </w:r>
          </w:p>
        </w:tc>
        <w:tc>
          <w:tcPr>
            <w:tcW w:w="900" w:type="dxa"/>
            <w:tcBorders>
              <w:top w:val="single" w:sz="4" w:space="0" w:color="auto"/>
              <w:left w:val="single" w:sz="4" w:space="0" w:color="auto"/>
              <w:bottom w:val="single" w:sz="4" w:space="0" w:color="auto"/>
              <w:right w:val="single" w:sz="4" w:space="0" w:color="auto"/>
            </w:tcBorders>
          </w:tcPr>
          <w:p w:rsidR="00A411B7" w:rsidRPr="003F1CB5" w:rsidRDefault="00A411B7" w:rsidP="00C213F3">
            <w:pPr>
              <w:pStyle w:val="NormalWeb"/>
              <w:jc w:val="right"/>
              <w:rPr>
                <w:sz w:val="20"/>
                <w:szCs w:val="20"/>
              </w:rPr>
            </w:pPr>
            <w:r w:rsidRPr="003F1CB5">
              <w:rPr>
                <w:sz w:val="20"/>
                <w:szCs w:val="20"/>
              </w:rPr>
              <w:t>1</w:t>
            </w:r>
          </w:p>
        </w:tc>
        <w:tc>
          <w:tcPr>
            <w:tcW w:w="720" w:type="dxa"/>
            <w:tcBorders>
              <w:top w:val="single" w:sz="4" w:space="0" w:color="auto"/>
              <w:left w:val="single" w:sz="4" w:space="0" w:color="auto"/>
              <w:bottom w:val="single" w:sz="4" w:space="0" w:color="auto"/>
              <w:right w:val="single" w:sz="4" w:space="0" w:color="auto"/>
            </w:tcBorders>
          </w:tcPr>
          <w:p w:rsidR="00A411B7" w:rsidRPr="003F1CB5" w:rsidRDefault="009A223C" w:rsidP="00C15746">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3F1CB5" w:rsidRDefault="00A411B7" w:rsidP="00C15746">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3F1CB5" w:rsidRDefault="00A411B7" w:rsidP="00C15746">
            <w:pPr>
              <w:pStyle w:val="NormalWeb"/>
              <w:jc w:val="right"/>
            </w:pPr>
            <w:r w:rsidRPr="003F1CB5">
              <w:rPr>
                <w:sz w:val="20"/>
                <w:szCs w:val="20"/>
              </w:rPr>
              <w:t>13</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Pr="006334B6" w:rsidRDefault="00A411B7" w:rsidP="003F1CB5">
            <w:pPr>
              <w:pStyle w:val="NormalWeb"/>
              <w:rPr>
                <w:color w:val="000000"/>
                <w:sz w:val="20"/>
                <w:szCs w:val="20"/>
              </w:rPr>
            </w:pPr>
            <w:r>
              <w:rPr>
                <w:snapToGrid w:val="0"/>
                <w:color w:val="000000"/>
                <w:sz w:val="20"/>
                <w:szCs w:val="20"/>
              </w:rPr>
              <w:t xml:space="preserve">Previous = </w:t>
            </w:r>
            <w:r w:rsidRPr="00B40A22">
              <w:rPr>
                <w:snapToGrid w:val="0"/>
                <w:color w:val="000000"/>
                <w:sz w:val="20"/>
                <w:szCs w:val="20"/>
              </w:rPr>
              <w:t>LACOMS in 7 communities (</w:t>
            </w:r>
            <w:proofErr w:type="spellStart"/>
            <w:r w:rsidRPr="00B40A22">
              <w:rPr>
                <w:snapToGrid w:val="0"/>
                <w:color w:val="000000"/>
                <w:sz w:val="20"/>
                <w:szCs w:val="20"/>
              </w:rPr>
              <w:t>Gunjur</w:t>
            </w:r>
            <w:proofErr w:type="spellEnd"/>
            <w:r w:rsidRPr="00B40A22">
              <w:rPr>
                <w:snapToGrid w:val="0"/>
                <w:color w:val="000000"/>
                <w:sz w:val="20"/>
                <w:szCs w:val="20"/>
              </w:rPr>
              <w:t xml:space="preserve">, </w:t>
            </w:r>
            <w:proofErr w:type="spellStart"/>
            <w:r w:rsidRPr="00B40A22">
              <w:rPr>
                <w:snapToGrid w:val="0"/>
                <w:color w:val="000000"/>
                <w:sz w:val="20"/>
                <w:szCs w:val="20"/>
              </w:rPr>
              <w:t>Brufut</w:t>
            </w:r>
            <w:proofErr w:type="spellEnd"/>
            <w:r w:rsidRPr="00B40A22">
              <w:rPr>
                <w:snapToGrid w:val="0"/>
                <w:color w:val="000000"/>
                <w:sz w:val="20"/>
                <w:szCs w:val="20"/>
              </w:rPr>
              <w:t xml:space="preserve">, </w:t>
            </w:r>
            <w:proofErr w:type="spellStart"/>
            <w:r w:rsidRPr="00B40A22">
              <w:rPr>
                <w:snapToGrid w:val="0"/>
                <w:color w:val="000000"/>
                <w:sz w:val="20"/>
                <w:szCs w:val="20"/>
              </w:rPr>
              <w:t>Sanyang</w:t>
            </w:r>
            <w:proofErr w:type="spellEnd"/>
            <w:r w:rsidRPr="00B40A22">
              <w:rPr>
                <w:snapToGrid w:val="0"/>
                <w:color w:val="000000"/>
                <w:sz w:val="20"/>
                <w:szCs w:val="20"/>
              </w:rPr>
              <w:t xml:space="preserve">, </w:t>
            </w:r>
            <w:proofErr w:type="spellStart"/>
            <w:r w:rsidRPr="00B40A22">
              <w:rPr>
                <w:snapToGrid w:val="0"/>
                <w:color w:val="000000"/>
                <w:sz w:val="20"/>
                <w:szCs w:val="20"/>
              </w:rPr>
              <w:t>Tanji</w:t>
            </w:r>
            <w:proofErr w:type="spellEnd"/>
            <w:r w:rsidRPr="00B40A22">
              <w:rPr>
                <w:snapToGrid w:val="0"/>
                <w:color w:val="000000"/>
                <w:sz w:val="20"/>
                <w:szCs w:val="20"/>
              </w:rPr>
              <w:t xml:space="preserve">, </w:t>
            </w:r>
            <w:proofErr w:type="spellStart"/>
            <w:r w:rsidRPr="00B40A22">
              <w:rPr>
                <w:snapToGrid w:val="0"/>
                <w:color w:val="000000"/>
                <w:sz w:val="20"/>
                <w:szCs w:val="20"/>
              </w:rPr>
              <w:t>Batokunku</w:t>
            </w:r>
            <w:proofErr w:type="spellEnd"/>
            <w:r w:rsidRPr="00B40A22">
              <w:rPr>
                <w:snapToGrid w:val="0"/>
                <w:color w:val="000000"/>
                <w:sz w:val="20"/>
                <w:szCs w:val="20"/>
              </w:rPr>
              <w:t>/</w:t>
            </w:r>
            <w:proofErr w:type="spellStart"/>
            <w:r w:rsidRPr="00B40A22">
              <w:rPr>
                <w:snapToGrid w:val="0"/>
                <w:color w:val="000000"/>
                <w:sz w:val="20"/>
                <w:szCs w:val="20"/>
              </w:rPr>
              <w:t>Tujereng</w:t>
            </w:r>
            <w:proofErr w:type="spellEnd"/>
            <w:r w:rsidRPr="00B40A22">
              <w:rPr>
                <w:snapToGrid w:val="0"/>
                <w:color w:val="000000"/>
                <w:sz w:val="20"/>
                <w:szCs w:val="20"/>
              </w:rPr>
              <w:t xml:space="preserve">, </w:t>
            </w:r>
            <w:proofErr w:type="spellStart"/>
            <w:r w:rsidRPr="00B40A22">
              <w:rPr>
                <w:snapToGrid w:val="0"/>
                <w:color w:val="000000"/>
                <w:sz w:val="20"/>
                <w:szCs w:val="20"/>
              </w:rPr>
              <w:t>Bakau</w:t>
            </w:r>
            <w:proofErr w:type="spellEnd"/>
            <w:r w:rsidRPr="00B40A22">
              <w:rPr>
                <w:snapToGrid w:val="0"/>
                <w:color w:val="000000"/>
                <w:sz w:val="20"/>
                <w:szCs w:val="20"/>
              </w:rPr>
              <w:t>, Banjul), NASCOM, GA</w:t>
            </w:r>
            <w:r>
              <w:rPr>
                <w:snapToGrid w:val="0"/>
                <w:color w:val="000000"/>
                <w:sz w:val="20"/>
                <w:szCs w:val="20"/>
              </w:rPr>
              <w:t xml:space="preserve">MFIDA, NAAFO, TRY, </w:t>
            </w:r>
            <w:proofErr w:type="spellStart"/>
            <w:r w:rsidRPr="00B40A22">
              <w:rPr>
                <w:snapToGrid w:val="0"/>
                <w:color w:val="000000"/>
                <w:sz w:val="20"/>
                <w:szCs w:val="20"/>
              </w:rPr>
              <w:t>DoFish</w:t>
            </w:r>
            <w:proofErr w:type="spellEnd"/>
            <w:r>
              <w:rPr>
                <w:snapToGrid w:val="0"/>
                <w:color w:val="000000"/>
                <w:sz w:val="20"/>
                <w:szCs w:val="20"/>
              </w:rPr>
              <w:t>, NEA, Water Lab, DPWM, TAGFC</w:t>
            </w:r>
            <w:r>
              <w:rPr>
                <w:color w:val="000000"/>
                <w:sz w:val="20"/>
                <w:szCs w:val="20"/>
              </w:rPr>
              <w:t xml:space="preserve">. </w:t>
            </w:r>
            <w:r>
              <w:t xml:space="preserve"> </w:t>
            </w:r>
            <w:r w:rsidRPr="00266607">
              <w:rPr>
                <w:color w:val="000000"/>
                <w:sz w:val="20"/>
                <w:szCs w:val="20"/>
              </w:rPr>
              <w:t xml:space="preserve">FY13 = </w:t>
            </w:r>
            <w:r>
              <w:rPr>
                <w:color w:val="000000"/>
                <w:sz w:val="20"/>
                <w:szCs w:val="20"/>
              </w:rPr>
              <w:t xml:space="preserve">TARUD, </w:t>
            </w:r>
            <w:r w:rsidRPr="003F1CB5">
              <w:rPr>
                <w:color w:val="000000"/>
                <w:sz w:val="20"/>
                <w:szCs w:val="20"/>
              </w:rPr>
              <w:t>FY 14 target = DOH under GNSSP MOU.</w:t>
            </w:r>
          </w:p>
        </w:tc>
      </w:tr>
      <w:tr w:rsidR="00A411B7" w:rsidTr="00FA0913">
        <w:tc>
          <w:tcPr>
            <w:tcW w:w="454" w:type="dxa"/>
            <w:tcBorders>
              <w:top w:val="nil"/>
              <w:left w:val="single" w:sz="8" w:space="0" w:color="auto"/>
              <w:bottom w:val="single" w:sz="8" w:space="0" w:color="auto"/>
              <w:right w:val="single" w:sz="8" w:space="0" w:color="auto"/>
            </w:tcBorders>
          </w:tcPr>
          <w:p w:rsidR="00A411B7" w:rsidRDefault="00A411B7" w:rsidP="00C213F3">
            <w:pPr>
              <w:pStyle w:val="NormalWeb"/>
              <w:jc w:val="right"/>
            </w:pPr>
            <w:r>
              <w:rPr>
                <w:sz w:val="20"/>
                <w:szCs w:val="20"/>
              </w:rPr>
              <w:t>5</w:t>
            </w:r>
          </w:p>
        </w:tc>
        <w:tc>
          <w:tcPr>
            <w:tcW w:w="2616" w:type="dxa"/>
            <w:tcBorders>
              <w:top w:val="nil"/>
              <w:left w:val="nil"/>
              <w:bottom w:val="single" w:sz="8" w:space="0" w:color="auto"/>
              <w:right w:val="single" w:sz="8" w:space="0" w:color="auto"/>
            </w:tcBorders>
          </w:tcPr>
          <w:p w:rsidR="00A411B7" w:rsidRDefault="00A411B7" w:rsidP="008170FE">
            <w:pPr>
              <w:pStyle w:val="NormalWeb"/>
            </w:pPr>
            <w:r w:rsidRPr="008170FE">
              <w:rPr>
                <w:color w:val="000000"/>
                <w:sz w:val="20"/>
                <w:szCs w:val="20"/>
              </w:rPr>
              <w:t>Number of people receiving USG supported training in natural resources management and/or biodiversity conservation. (F 4.8.1-27)</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7127D9">
            <w:pPr>
              <w:jc w:val="right"/>
              <w:rPr>
                <w:sz w:val="20"/>
                <w:szCs w:val="20"/>
              </w:rPr>
            </w:pPr>
            <w:r>
              <w:rPr>
                <w:sz w:val="20"/>
                <w:szCs w:val="20"/>
              </w:rPr>
              <w:t>1716</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AD24E1">
            <w:pPr>
              <w:pStyle w:val="NormalWeb"/>
              <w:jc w:val="right"/>
              <w:rPr>
                <w:sz w:val="20"/>
                <w:szCs w:val="20"/>
              </w:rPr>
            </w:pPr>
            <w:r w:rsidRPr="006B61D7">
              <w:rPr>
                <w:sz w:val="20"/>
                <w:szCs w:val="20"/>
              </w:rPr>
              <w:t>242</w:t>
            </w:r>
            <w:r>
              <w:rPr>
                <w:sz w:val="20"/>
                <w:szCs w:val="20"/>
                <w:highlight w:val="yellow"/>
              </w:rPr>
              <w:t xml:space="preserve"> </w:t>
            </w:r>
          </w:p>
        </w:tc>
        <w:tc>
          <w:tcPr>
            <w:tcW w:w="720" w:type="dxa"/>
            <w:tcBorders>
              <w:top w:val="single" w:sz="4" w:space="0" w:color="auto"/>
              <w:left w:val="single" w:sz="4" w:space="0" w:color="auto"/>
              <w:bottom w:val="single" w:sz="4" w:space="0" w:color="auto"/>
              <w:right w:val="single" w:sz="4" w:space="0" w:color="auto"/>
            </w:tcBorders>
          </w:tcPr>
          <w:p w:rsidR="00A411B7" w:rsidRDefault="00974FF5" w:rsidP="006B61D7">
            <w:pPr>
              <w:pStyle w:val="NormalWeb"/>
              <w:jc w:val="right"/>
              <w:rPr>
                <w:sz w:val="20"/>
                <w:szCs w:val="20"/>
              </w:rPr>
            </w:pPr>
            <w:r>
              <w:rPr>
                <w:sz w:val="20"/>
                <w:szCs w:val="20"/>
              </w:rPr>
              <w:t>80</w:t>
            </w:r>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6B61D7">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6B61D7">
            <w:pPr>
              <w:pStyle w:val="NormalWeb"/>
              <w:jc w:val="right"/>
            </w:pPr>
            <w:r>
              <w:rPr>
                <w:sz w:val="20"/>
                <w:szCs w:val="20"/>
              </w:rPr>
              <w:t>1958</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8170FE" w:rsidRDefault="00A411B7" w:rsidP="00115D74">
            <w:pPr>
              <w:pStyle w:val="NormalWeb"/>
              <w:rPr>
                <w:sz w:val="20"/>
                <w:szCs w:val="20"/>
              </w:rPr>
            </w:pPr>
            <w:r>
              <w:rPr>
                <w:sz w:val="20"/>
                <w:szCs w:val="20"/>
              </w:rPr>
              <w:t xml:space="preserve">= </w:t>
            </w:r>
            <w:proofErr w:type="spellStart"/>
            <w:r>
              <w:rPr>
                <w:sz w:val="20"/>
                <w:szCs w:val="20"/>
              </w:rPr>
              <w:t>TrainNet</w:t>
            </w:r>
            <w:proofErr w:type="spellEnd"/>
            <w:r>
              <w:rPr>
                <w:sz w:val="20"/>
                <w:szCs w:val="20"/>
              </w:rPr>
              <w:t>.  There is duplication of individuals being trained in multiple trainings.</w:t>
            </w:r>
          </w:p>
        </w:tc>
      </w:tr>
      <w:tr w:rsidR="00A411B7" w:rsidTr="00FA0913">
        <w:tc>
          <w:tcPr>
            <w:tcW w:w="454" w:type="dxa"/>
            <w:tcBorders>
              <w:top w:val="nil"/>
              <w:left w:val="single" w:sz="8" w:space="0" w:color="auto"/>
              <w:bottom w:val="single" w:sz="8" w:space="0" w:color="auto"/>
              <w:right w:val="single" w:sz="8" w:space="0" w:color="auto"/>
            </w:tcBorders>
          </w:tcPr>
          <w:p w:rsidR="00A411B7" w:rsidRPr="00C213F3" w:rsidRDefault="00A411B7" w:rsidP="00C213F3">
            <w:pPr>
              <w:pStyle w:val="NormalWeb"/>
              <w:jc w:val="right"/>
              <w:rPr>
                <w:sz w:val="20"/>
                <w:szCs w:val="20"/>
              </w:rPr>
            </w:pPr>
            <w:r>
              <w:rPr>
                <w:sz w:val="20"/>
                <w:szCs w:val="20"/>
              </w:rPr>
              <w:t>6</w:t>
            </w:r>
          </w:p>
        </w:tc>
        <w:tc>
          <w:tcPr>
            <w:tcW w:w="2616" w:type="dxa"/>
            <w:tcBorders>
              <w:top w:val="nil"/>
              <w:left w:val="nil"/>
              <w:bottom w:val="single" w:sz="8" w:space="0" w:color="auto"/>
              <w:right w:val="single" w:sz="8" w:space="0" w:color="auto"/>
            </w:tcBorders>
          </w:tcPr>
          <w:p w:rsidR="00A411B7" w:rsidRDefault="00A411B7" w:rsidP="00A13C43">
            <w:pPr>
              <w:pStyle w:val="NormalWeb"/>
              <w:rPr>
                <w:sz w:val="20"/>
                <w:szCs w:val="20"/>
              </w:rPr>
            </w:pPr>
            <w:r w:rsidRPr="00A13C43">
              <w:rPr>
                <w:sz w:val="20"/>
                <w:szCs w:val="20"/>
              </w:rPr>
              <w:t>Improvements on governance scorecard</w:t>
            </w:r>
          </w:p>
          <w:p w:rsidR="00AB5C95" w:rsidRPr="00450A96" w:rsidRDefault="00AB5C95" w:rsidP="00A13C43">
            <w:pPr>
              <w:pStyle w:val="NormalWeb"/>
              <w:rPr>
                <w:sz w:val="20"/>
                <w:szCs w:val="20"/>
              </w:rPr>
            </w:pP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Increasing</w:t>
            </w:r>
          </w:p>
        </w:tc>
        <w:tc>
          <w:tcPr>
            <w:tcW w:w="900" w:type="dxa"/>
            <w:tcBorders>
              <w:top w:val="single" w:sz="4" w:space="0" w:color="auto"/>
              <w:left w:val="single" w:sz="4" w:space="0" w:color="auto"/>
              <w:bottom w:val="single" w:sz="4" w:space="0" w:color="auto"/>
              <w:right w:val="single" w:sz="4" w:space="0" w:color="auto"/>
            </w:tcBorders>
          </w:tcPr>
          <w:p w:rsidR="00A411B7" w:rsidRDefault="009A223C" w:rsidP="00C213F3">
            <w:pPr>
              <w:pStyle w:val="NormalWeb"/>
              <w:jc w:val="right"/>
              <w:rPr>
                <w:sz w:val="20"/>
                <w:szCs w:val="20"/>
              </w:rPr>
            </w:pPr>
            <w:proofErr w:type="spellStart"/>
            <w:r>
              <w:rPr>
                <w:sz w:val="20"/>
                <w:szCs w:val="20"/>
              </w:rPr>
              <w:t>na</w:t>
            </w:r>
            <w:proofErr w:type="spellEnd"/>
          </w:p>
        </w:tc>
        <w:tc>
          <w:tcPr>
            <w:tcW w:w="720" w:type="dxa"/>
            <w:tcBorders>
              <w:top w:val="single" w:sz="4" w:space="0" w:color="auto"/>
              <w:left w:val="single" w:sz="4" w:space="0" w:color="auto"/>
              <w:bottom w:val="single" w:sz="4" w:space="0" w:color="auto"/>
              <w:right w:val="single" w:sz="4" w:space="0" w:color="auto"/>
            </w:tcBorders>
          </w:tcPr>
          <w:p w:rsidR="00A411B7" w:rsidRDefault="009A223C" w:rsidP="00266607">
            <w:pPr>
              <w:pStyle w:val="NormalWeb"/>
              <w:jc w:val="right"/>
              <w:rPr>
                <w:sz w:val="20"/>
                <w:szCs w:val="20"/>
              </w:rPr>
            </w:pPr>
            <w:proofErr w:type="spellStart"/>
            <w:r>
              <w:rPr>
                <w:sz w:val="20"/>
                <w:szCs w:val="20"/>
              </w:rPr>
              <w:t>na</w:t>
            </w:r>
            <w:proofErr w:type="spellEnd"/>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266607">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Default="00A411B7" w:rsidP="00266607">
            <w:pPr>
              <w:pStyle w:val="NormalWeb"/>
              <w:jc w:val="right"/>
              <w:rPr>
                <w:sz w:val="20"/>
                <w:szCs w:val="20"/>
              </w:rPr>
            </w:pPr>
            <w:r>
              <w:rPr>
                <w:sz w:val="20"/>
                <w:szCs w:val="20"/>
              </w:rPr>
              <w:t>increasing</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281A55">
            <w:pPr>
              <w:pStyle w:val="NormalWeb"/>
              <w:rPr>
                <w:sz w:val="20"/>
                <w:szCs w:val="20"/>
              </w:rPr>
            </w:pPr>
            <w:r>
              <w:rPr>
                <w:sz w:val="20"/>
                <w:szCs w:val="20"/>
              </w:rPr>
              <w:t xml:space="preserve">No FY 14 scoring planned as latest was done in late September 2013. </w:t>
            </w:r>
          </w:p>
        </w:tc>
      </w:tr>
      <w:tr w:rsidR="00A411B7" w:rsidTr="00FA0913">
        <w:trPr>
          <w:trHeight w:val="1147"/>
          <w:tblHeader/>
        </w:trPr>
        <w:tc>
          <w:tcPr>
            <w:tcW w:w="454" w:type="dxa"/>
            <w:tcBorders>
              <w:top w:val="single" w:sz="8" w:space="0" w:color="auto"/>
              <w:left w:val="single" w:sz="8" w:space="0" w:color="auto"/>
              <w:bottom w:val="single" w:sz="8" w:space="0" w:color="auto"/>
              <w:right w:val="single" w:sz="8" w:space="0" w:color="auto"/>
            </w:tcBorders>
            <w:shd w:val="clear" w:color="auto" w:fill="E6E6E6"/>
            <w:vAlign w:val="center"/>
          </w:tcPr>
          <w:p w:rsidR="00A411B7" w:rsidRDefault="00A411B7" w:rsidP="00DA3AA9">
            <w:pPr>
              <w:pStyle w:val="NormalWeb"/>
              <w:jc w:val="center"/>
            </w:pPr>
            <w:r>
              <w:rPr>
                <w:b/>
                <w:bCs/>
                <w:sz w:val="20"/>
                <w:szCs w:val="20"/>
              </w:rPr>
              <w:lastRenderedPageBreak/>
              <w:t>No</w:t>
            </w:r>
          </w:p>
        </w:tc>
        <w:tc>
          <w:tcPr>
            <w:tcW w:w="2616" w:type="dxa"/>
            <w:tcBorders>
              <w:top w:val="single" w:sz="8" w:space="0" w:color="auto"/>
              <w:left w:val="nil"/>
              <w:bottom w:val="single" w:sz="8" w:space="0" w:color="auto"/>
              <w:right w:val="single" w:sz="8" w:space="0" w:color="auto"/>
            </w:tcBorders>
            <w:shd w:val="clear" w:color="auto" w:fill="E6E6E6"/>
            <w:vAlign w:val="center"/>
          </w:tcPr>
          <w:p w:rsidR="00A411B7" w:rsidRDefault="00A411B7" w:rsidP="00DA3AA9">
            <w:pPr>
              <w:pStyle w:val="NormalWeb"/>
              <w:jc w:val="center"/>
            </w:pPr>
            <w:r>
              <w:rPr>
                <w:b/>
                <w:bCs/>
                <w:sz w:val="20"/>
                <w:szCs w:val="20"/>
              </w:rPr>
              <w:t>Indicator</w:t>
            </w:r>
          </w:p>
        </w:tc>
        <w:tc>
          <w:tcPr>
            <w:tcW w:w="108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DA3AA9">
            <w:pPr>
              <w:spacing w:before="100" w:beforeAutospacing="1" w:after="100" w:afterAutospacing="1"/>
              <w:jc w:val="center"/>
              <w:rPr>
                <w:b/>
                <w:sz w:val="20"/>
                <w:szCs w:val="20"/>
              </w:rPr>
            </w:pPr>
            <w:r>
              <w:rPr>
                <w:b/>
                <w:sz w:val="20"/>
                <w:szCs w:val="20"/>
              </w:rPr>
              <w:t>C</w:t>
            </w:r>
            <w:r w:rsidRPr="00A62570">
              <w:rPr>
                <w:b/>
                <w:sz w:val="20"/>
                <w:szCs w:val="20"/>
              </w:rPr>
              <w:t xml:space="preserve">umulative </w:t>
            </w:r>
            <w:r>
              <w:rPr>
                <w:b/>
                <w:sz w:val="20"/>
                <w:szCs w:val="20"/>
              </w:rPr>
              <w:t>Results</w:t>
            </w:r>
          </w:p>
          <w:p w:rsidR="00A411B7" w:rsidRPr="00A16244" w:rsidRDefault="00A411B7" w:rsidP="009A223C">
            <w:pPr>
              <w:spacing w:before="100" w:beforeAutospacing="1" w:after="100" w:afterAutospacing="1"/>
              <w:jc w:val="center"/>
              <w:rPr>
                <w:sz w:val="20"/>
                <w:szCs w:val="20"/>
              </w:rPr>
            </w:pPr>
            <w:r w:rsidRPr="00A16244">
              <w:rPr>
                <w:sz w:val="20"/>
                <w:szCs w:val="20"/>
              </w:rPr>
              <w:t>(as of    FY1</w:t>
            </w:r>
            <w:r w:rsidR="009A223C">
              <w:rPr>
                <w:sz w:val="20"/>
                <w:szCs w:val="20"/>
              </w:rPr>
              <w:t>3</w:t>
            </w:r>
            <w:r w:rsidRPr="00A16244">
              <w:rPr>
                <w:sz w:val="20"/>
                <w:szCs w:val="20"/>
              </w:rPr>
              <w:t>)</w:t>
            </w:r>
          </w:p>
        </w:tc>
        <w:tc>
          <w:tcPr>
            <w:tcW w:w="900" w:type="dxa"/>
            <w:tcBorders>
              <w:top w:val="single" w:sz="4" w:space="0" w:color="auto"/>
              <w:left w:val="single" w:sz="4" w:space="0" w:color="auto"/>
              <w:bottom w:val="single" w:sz="4" w:space="0" w:color="auto"/>
              <w:right w:val="single" w:sz="4" w:space="0" w:color="auto"/>
            </w:tcBorders>
            <w:shd w:val="clear" w:color="auto" w:fill="E6E6E6"/>
          </w:tcPr>
          <w:p w:rsidR="00A411B7" w:rsidRDefault="00A411B7" w:rsidP="00DA3AA9">
            <w:pPr>
              <w:pStyle w:val="NormalWeb"/>
              <w:jc w:val="center"/>
              <w:rPr>
                <w:b/>
                <w:bCs/>
                <w:sz w:val="20"/>
                <w:szCs w:val="20"/>
              </w:rPr>
            </w:pPr>
            <w:r>
              <w:rPr>
                <w:b/>
                <w:bCs/>
                <w:sz w:val="20"/>
                <w:szCs w:val="20"/>
              </w:rPr>
              <w:t>FY14 Target</w:t>
            </w:r>
          </w:p>
        </w:tc>
        <w:tc>
          <w:tcPr>
            <w:tcW w:w="720" w:type="dxa"/>
            <w:tcBorders>
              <w:top w:val="single" w:sz="4" w:space="0" w:color="auto"/>
              <w:left w:val="single" w:sz="4" w:space="0" w:color="auto"/>
              <w:bottom w:val="single" w:sz="4" w:space="0" w:color="auto"/>
              <w:right w:val="single" w:sz="4" w:space="0" w:color="auto"/>
            </w:tcBorders>
            <w:shd w:val="clear" w:color="auto" w:fill="E6E6E6"/>
          </w:tcPr>
          <w:p w:rsidR="00A411B7" w:rsidRDefault="009A223C" w:rsidP="00DA3AA9">
            <w:pPr>
              <w:pStyle w:val="NormalWeb"/>
              <w:jc w:val="center"/>
              <w:rPr>
                <w:b/>
                <w:bCs/>
                <w:sz w:val="20"/>
                <w:szCs w:val="20"/>
              </w:rPr>
            </w:pPr>
            <w:r>
              <w:rPr>
                <w:b/>
                <w:bCs/>
                <w:sz w:val="20"/>
                <w:szCs w:val="20"/>
              </w:rPr>
              <w:t>Q1</w:t>
            </w:r>
          </w:p>
        </w:tc>
        <w:tc>
          <w:tcPr>
            <w:tcW w:w="450" w:type="dxa"/>
            <w:tcBorders>
              <w:top w:val="single" w:sz="4" w:space="0" w:color="auto"/>
              <w:left w:val="single" w:sz="4" w:space="0" w:color="auto"/>
              <w:bottom w:val="single" w:sz="4" w:space="0" w:color="auto"/>
              <w:right w:val="single" w:sz="4" w:space="0" w:color="auto"/>
            </w:tcBorders>
            <w:shd w:val="clear" w:color="auto" w:fill="E6E6E6"/>
          </w:tcPr>
          <w:p w:rsidR="00A411B7" w:rsidRDefault="009A223C" w:rsidP="00DA3AA9">
            <w:pPr>
              <w:pStyle w:val="NormalWeb"/>
              <w:jc w:val="center"/>
              <w:rPr>
                <w:b/>
                <w:bCs/>
                <w:sz w:val="20"/>
                <w:szCs w:val="20"/>
              </w:rPr>
            </w:pPr>
            <w:r>
              <w:rPr>
                <w:b/>
                <w:bCs/>
                <w:sz w:val="20"/>
                <w:szCs w:val="20"/>
              </w:rPr>
              <w:t>Q2</w:t>
            </w:r>
          </w:p>
        </w:tc>
        <w:tc>
          <w:tcPr>
            <w:tcW w:w="1080" w:type="dxa"/>
            <w:tcBorders>
              <w:top w:val="single" w:sz="4" w:space="0" w:color="auto"/>
              <w:left w:val="single" w:sz="4" w:space="0" w:color="auto"/>
              <w:bottom w:val="single" w:sz="4" w:space="0" w:color="auto"/>
              <w:right w:val="single" w:sz="4" w:space="0" w:color="auto"/>
            </w:tcBorders>
            <w:shd w:val="clear" w:color="auto" w:fill="E6E6E6"/>
            <w:tcMar>
              <w:top w:w="0" w:type="dxa"/>
              <w:left w:w="43" w:type="dxa"/>
              <w:bottom w:w="0" w:type="dxa"/>
              <w:right w:w="43" w:type="dxa"/>
            </w:tcMar>
            <w:vAlign w:val="center"/>
          </w:tcPr>
          <w:p w:rsidR="00A411B7" w:rsidRDefault="00A411B7" w:rsidP="00DA3AA9">
            <w:pPr>
              <w:pStyle w:val="NormalWeb"/>
              <w:jc w:val="center"/>
            </w:pPr>
            <w:r>
              <w:rPr>
                <w:b/>
                <w:bCs/>
                <w:sz w:val="20"/>
                <w:szCs w:val="20"/>
              </w:rPr>
              <w:t>LOP Target</w:t>
            </w:r>
          </w:p>
        </w:tc>
        <w:tc>
          <w:tcPr>
            <w:tcW w:w="3690" w:type="dxa"/>
            <w:tcBorders>
              <w:top w:val="single" w:sz="8" w:space="0" w:color="auto"/>
              <w:left w:val="single" w:sz="4" w:space="0" w:color="auto"/>
              <w:bottom w:val="single" w:sz="8" w:space="0" w:color="auto"/>
              <w:right w:val="single" w:sz="8" w:space="0" w:color="auto"/>
            </w:tcBorders>
            <w:shd w:val="clear" w:color="auto" w:fill="E6E6E6"/>
            <w:tcMar>
              <w:top w:w="0" w:type="dxa"/>
              <w:left w:w="43" w:type="dxa"/>
              <w:bottom w:w="0" w:type="dxa"/>
              <w:right w:w="43" w:type="dxa"/>
            </w:tcMar>
            <w:vAlign w:val="center"/>
          </w:tcPr>
          <w:p w:rsidR="00A411B7" w:rsidRDefault="00A411B7" w:rsidP="00DA3AA9">
            <w:pPr>
              <w:pStyle w:val="NormalWeb"/>
              <w:jc w:val="center"/>
            </w:pPr>
            <w:r>
              <w:rPr>
                <w:b/>
                <w:bCs/>
                <w:sz w:val="20"/>
                <w:szCs w:val="20"/>
              </w:rPr>
              <w:t>Comments</w:t>
            </w:r>
          </w:p>
        </w:tc>
      </w:tr>
      <w:tr w:rsidR="00A411B7" w:rsidTr="00FA0913">
        <w:tc>
          <w:tcPr>
            <w:tcW w:w="454" w:type="dxa"/>
            <w:tcBorders>
              <w:top w:val="nil"/>
              <w:left w:val="single" w:sz="8" w:space="0" w:color="auto"/>
              <w:bottom w:val="single" w:sz="8" w:space="0" w:color="auto"/>
              <w:right w:val="single" w:sz="8" w:space="0" w:color="auto"/>
            </w:tcBorders>
          </w:tcPr>
          <w:p w:rsidR="00A411B7" w:rsidRPr="008D07B2" w:rsidRDefault="00A411B7" w:rsidP="00C213F3">
            <w:pPr>
              <w:pStyle w:val="NormalWeb"/>
              <w:jc w:val="right"/>
              <w:rPr>
                <w:sz w:val="20"/>
                <w:szCs w:val="20"/>
              </w:rPr>
            </w:pPr>
            <w:r w:rsidRPr="00C213F3">
              <w:rPr>
                <w:sz w:val="20"/>
                <w:szCs w:val="20"/>
              </w:rPr>
              <w:t>11 </w:t>
            </w:r>
          </w:p>
        </w:tc>
        <w:tc>
          <w:tcPr>
            <w:tcW w:w="2616" w:type="dxa"/>
            <w:tcBorders>
              <w:top w:val="nil"/>
              <w:left w:val="nil"/>
              <w:bottom w:val="single" w:sz="8" w:space="0" w:color="auto"/>
              <w:right w:val="single" w:sz="8" w:space="0" w:color="auto"/>
            </w:tcBorders>
          </w:tcPr>
          <w:p w:rsidR="00A411B7" w:rsidRPr="008D07B2" w:rsidRDefault="00A411B7" w:rsidP="00450A96">
            <w:pPr>
              <w:pStyle w:val="NormalWeb"/>
              <w:rPr>
                <w:sz w:val="20"/>
                <w:szCs w:val="20"/>
              </w:rPr>
            </w:pPr>
            <w:r w:rsidRPr="00450A96">
              <w:rPr>
                <w:sz w:val="20"/>
                <w:szCs w:val="20"/>
              </w:rPr>
              <w:t xml:space="preserve">Number of laws, policies, strategies, plans, agreements, or regulations addressing climate change (mitigation or adaptation) and/or biodiversity conservation officially proposed, adopted, or implemented as a result of USG assistance  (ROECCR 4.3.1)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2</w:t>
            </w:r>
          </w:p>
        </w:tc>
        <w:tc>
          <w:tcPr>
            <w:tcW w:w="900" w:type="dxa"/>
            <w:tcBorders>
              <w:top w:val="single" w:sz="4" w:space="0" w:color="auto"/>
              <w:left w:val="single" w:sz="4" w:space="0" w:color="auto"/>
              <w:bottom w:val="single" w:sz="4" w:space="0" w:color="auto"/>
              <w:right w:val="single" w:sz="4" w:space="0" w:color="auto"/>
            </w:tcBorders>
          </w:tcPr>
          <w:p w:rsidR="00A411B7" w:rsidRPr="00414787" w:rsidRDefault="00A411B7" w:rsidP="005E0B06">
            <w:pPr>
              <w:pStyle w:val="NormalWeb"/>
              <w:jc w:val="right"/>
              <w:rPr>
                <w:sz w:val="20"/>
                <w:szCs w:val="20"/>
              </w:rPr>
            </w:pPr>
            <w:r>
              <w:rPr>
                <w:sz w:val="20"/>
                <w:szCs w:val="20"/>
              </w:rPr>
              <w:t>2</w:t>
            </w:r>
          </w:p>
        </w:tc>
        <w:tc>
          <w:tcPr>
            <w:tcW w:w="720" w:type="dxa"/>
            <w:tcBorders>
              <w:top w:val="single" w:sz="4" w:space="0" w:color="auto"/>
              <w:left w:val="single" w:sz="4" w:space="0" w:color="auto"/>
              <w:bottom w:val="single" w:sz="4" w:space="0" w:color="auto"/>
              <w:right w:val="single" w:sz="4" w:space="0" w:color="auto"/>
            </w:tcBorders>
          </w:tcPr>
          <w:p w:rsidR="00A411B7" w:rsidRPr="00414787" w:rsidRDefault="00124DC1" w:rsidP="00266607">
            <w:pPr>
              <w:pStyle w:val="NormalWeb"/>
              <w:jc w:val="right"/>
              <w:rPr>
                <w:sz w:val="20"/>
                <w:szCs w:val="20"/>
              </w:rPr>
            </w:pPr>
            <w:r>
              <w:rPr>
                <w:sz w:val="20"/>
                <w:szCs w:val="20"/>
              </w:rPr>
              <w:t>1</w:t>
            </w:r>
          </w:p>
        </w:tc>
        <w:tc>
          <w:tcPr>
            <w:tcW w:w="450" w:type="dxa"/>
            <w:tcBorders>
              <w:top w:val="single" w:sz="4" w:space="0" w:color="auto"/>
              <w:left w:val="single" w:sz="4" w:space="0" w:color="auto"/>
              <w:bottom w:val="single" w:sz="4" w:space="0" w:color="auto"/>
              <w:right w:val="single" w:sz="4" w:space="0" w:color="auto"/>
            </w:tcBorders>
          </w:tcPr>
          <w:p w:rsidR="00A411B7" w:rsidRPr="00414787" w:rsidRDefault="00A411B7" w:rsidP="00266607">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414787" w:rsidRDefault="00A411B7" w:rsidP="00266607">
            <w:pPr>
              <w:pStyle w:val="NormalWeb"/>
              <w:jc w:val="right"/>
            </w:pPr>
            <w:r w:rsidRPr="00414787">
              <w:rPr>
                <w:sz w:val="20"/>
                <w:szCs w:val="20"/>
              </w:rPr>
              <w:t>2</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450A96">
            <w:pPr>
              <w:pStyle w:val="NormalWeb"/>
              <w:rPr>
                <w:sz w:val="20"/>
                <w:szCs w:val="20"/>
              </w:rPr>
            </w:pPr>
            <w:r>
              <w:rPr>
                <w:sz w:val="20"/>
                <w:szCs w:val="20"/>
              </w:rPr>
              <w:t>FY12 = Sole and Oyster Co-Management Plans</w:t>
            </w:r>
          </w:p>
          <w:p w:rsidR="00A411B7" w:rsidRDefault="00A411B7" w:rsidP="00450A96">
            <w:pPr>
              <w:pStyle w:val="NormalWeb"/>
              <w:rPr>
                <w:sz w:val="20"/>
                <w:szCs w:val="20"/>
              </w:rPr>
            </w:pPr>
            <w:r w:rsidRPr="00414787">
              <w:rPr>
                <w:sz w:val="20"/>
                <w:szCs w:val="20"/>
              </w:rPr>
              <w:t>FY14 = GNSSP MOU</w:t>
            </w:r>
            <w:r>
              <w:rPr>
                <w:sz w:val="20"/>
                <w:szCs w:val="20"/>
              </w:rPr>
              <w:t xml:space="preserve"> + Catfish/gillnet amendment to the Sole Plan.</w:t>
            </w:r>
          </w:p>
          <w:p w:rsidR="00A411B7" w:rsidRPr="007130CD" w:rsidRDefault="00A411B7" w:rsidP="005E0B06">
            <w:pPr>
              <w:pStyle w:val="NormalWeb"/>
              <w:rPr>
                <w:sz w:val="20"/>
                <w:szCs w:val="20"/>
              </w:rPr>
            </w:pPr>
          </w:p>
        </w:tc>
      </w:tr>
      <w:tr w:rsidR="00A411B7" w:rsidTr="00FA0913">
        <w:tc>
          <w:tcPr>
            <w:tcW w:w="454" w:type="dxa"/>
            <w:tcBorders>
              <w:top w:val="nil"/>
              <w:left w:val="single" w:sz="8" w:space="0" w:color="auto"/>
              <w:bottom w:val="single" w:sz="8" w:space="0" w:color="auto"/>
              <w:right w:val="single" w:sz="8" w:space="0" w:color="auto"/>
            </w:tcBorders>
          </w:tcPr>
          <w:p w:rsidR="00A411B7" w:rsidRPr="005A4CEF" w:rsidRDefault="00A411B7" w:rsidP="00C213F3">
            <w:pPr>
              <w:pStyle w:val="NormalWeb"/>
              <w:jc w:val="right"/>
              <w:rPr>
                <w:sz w:val="20"/>
                <w:szCs w:val="20"/>
              </w:rPr>
            </w:pPr>
            <w:r w:rsidRPr="008D07B2">
              <w:rPr>
                <w:snapToGrid w:val="0"/>
                <w:color w:val="000000"/>
                <w:sz w:val="20"/>
                <w:szCs w:val="20"/>
              </w:rPr>
              <w:t>CC1</w:t>
            </w:r>
          </w:p>
        </w:tc>
        <w:tc>
          <w:tcPr>
            <w:tcW w:w="2616" w:type="dxa"/>
            <w:tcBorders>
              <w:top w:val="nil"/>
              <w:left w:val="nil"/>
              <w:bottom w:val="single" w:sz="8" w:space="0" w:color="auto"/>
              <w:right w:val="single" w:sz="8" w:space="0" w:color="auto"/>
            </w:tcBorders>
          </w:tcPr>
          <w:p w:rsidR="00A411B7" w:rsidRPr="005A4CEF" w:rsidRDefault="00A411B7" w:rsidP="00C213F3">
            <w:pPr>
              <w:pStyle w:val="NormalWeb"/>
              <w:rPr>
                <w:color w:val="000000"/>
                <w:sz w:val="20"/>
                <w:szCs w:val="20"/>
              </w:rPr>
            </w:pPr>
            <w:r w:rsidRPr="008D07B2">
              <w:rPr>
                <w:color w:val="000000"/>
                <w:sz w:val="20"/>
                <w:szCs w:val="20"/>
              </w:rPr>
              <w:t>Number of climate vulnerability assessments conducted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1</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266607" w:rsidRDefault="00A411B7" w:rsidP="00C213F3">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1</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pStyle w:val="NormalWeb"/>
              <w:rPr>
                <w:sz w:val="20"/>
                <w:szCs w:val="20"/>
              </w:rPr>
            </w:pPr>
          </w:p>
        </w:tc>
      </w:tr>
      <w:tr w:rsidR="00A411B7" w:rsidTr="00FA0913">
        <w:tc>
          <w:tcPr>
            <w:tcW w:w="454" w:type="dxa"/>
            <w:tcBorders>
              <w:top w:val="nil"/>
              <w:left w:val="single" w:sz="8" w:space="0" w:color="auto"/>
              <w:bottom w:val="single" w:sz="8" w:space="0" w:color="auto"/>
              <w:right w:val="single" w:sz="8" w:space="0" w:color="auto"/>
            </w:tcBorders>
          </w:tcPr>
          <w:p w:rsidR="00A411B7" w:rsidRPr="005A4CEF" w:rsidRDefault="00A411B7" w:rsidP="00C213F3">
            <w:pPr>
              <w:pStyle w:val="NormalWeb"/>
              <w:jc w:val="right"/>
              <w:rPr>
                <w:sz w:val="20"/>
                <w:szCs w:val="20"/>
              </w:rPr>
            </w:pPr>
            <w:r w:rsidRPr="008D07B2">
              <w:rPr>
                <w:snapToGrid w:val="0"/>
                <w:color w:val="000000"/>
                <w:sz w:val="20"/>
                <w:szCs w:val="20"/>
              </w:rPr>
              <w:t>CC2</w:t>
            </w:r>
          </w:p>
        </w:tc>
        <w:tc>
          <w:tcPr>
            <w:tcW w:w="2616" w:type="dxa"/>
            <w:tcBorders>
              <w:top w:val="nil"/>
              <w:left w:val="nil"/>
              <w:bottom w:val="single" w:sz="8" w:space="0" w:color="auto"/>
              <w:right w:val="single" w:sz="8" w:space="0" w:color="auto"/>
            </w:tcBorders>
          </w:tcPr>
          <w:p w:rsidR="00A411B7" w:rsidRPr="005A4CEF" w:rsidRDefault="00A411B7" w:rsidP="00C213F3">
            <w:pPr>
              <w:pStyle w:val="NormalWeb"/>
              <w:rPr>
                <w:color w:val="000000"/>
                <w:sz w:val="20"/>
                <w:szCs w:val="20"/>
              </w:rPr>
            </w:pPr>
            <w:r w:rsidRPr="008D07B2">
              <w:rPr>
                <w:rStyle w:val="CharChar"/>
                <w:rFonts w:ascii="Times New Roman" w:hAnsi="Times New Roman" w:cs="Times New Roman"/>
                <w:b w:val="0"/>
                <w:bCs w:val="0"/>
                <w:color w:val="000000"/>
                <w:sz w:val="20"/>
                <w:szCs w:val="20"/>
              </w:rPr>
              <w:t>Number of stakeholders using climate information in their decision making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44</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266607" w:rsidRDefault="00A411B7" w:rsidP="00C213F3">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30</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rPr>
                <w:sz w:val="20"/>
                <w:szCs w:val="20"/>
              </w:rPr>
            </w:pPr>
            <w:r>
              <w:rPr>
                <w:sz w:val="20"/>
                <w:szCs w:val="20"/>
              </w:rPr>
              <w:t>See LOP comment above</w:t>
            </w:r>
          </w:p>
        </w:tc>
      </w:tr>
      <w:tr w:rsidR="00A411B7" w:rsidTr="00FA0913">
        <w:tc>
          <w:tcPr>
            <w:tcW w:w="454" w:type="dxa"/>
            <w:tcBorders>
              <w:top w:val="nil"/>
              <w:left w:val="single" w:sz="8" w:space="0" w:color="auto"/>
              <w:bottom w:val="single" w:sz="8" w:space="0" w:color="auto"/>
              <w:right w:val="single" w:sz="8" w:space="0" w:color="auto"/>
            </w:tcBorders>
          </w:tcPr>
          <w:p w:rsidR="00A411B7" w:rsidRPr="00CE3C2A" w:rsidRDefault="00A411B7" w:rsidP="00C213F3">
            <w:pPr>
              <w:pStyle w:val="NormalWeb"/>
              <w:jc w:val="right"/>
              <w:rPr>
                <w:sz w:val="20"/>
                <w:szCs w:val="20"/>
              </w:rPr>
            </w:pPr>
            <w:r w:rsidRPr="00CE3C2A">
              <w:rPr>
                <w:snapToGrid w:val="0"/>
                <w:color w:val="000000"/>
                <w:sz w:val="20"/>
                <w:szCs w:val="20"/>
              </w:rPr>
              <w:t>CC3</w:t>
            </w:r>
          </w:p>
        </w:tc>
        <w:tc>
          <w:tcPr>
            <w:tcW w:w="2616" w:type="dxa"/>
            <w:tcBorders>
              <w:top w:val="nil"/>
              <w:left w:val="nil"/>
              <w:bottom w:val="single" w:sz="8" w:space="0" w:color="auto"/>
              <w:right w:val="single" w:sz="8" w:space="0" w:color="auto"/>
            </w:tcBorders>
          </w:tcPr>
          <w:p w:rsidR="00A411B7" w:rsidRPr="00CE3C2A" w:rsidRDefault="00A411B7" w:rsidP="00C213F3">
            <w:pPr>
              <w:pStyle w:val="NormalWeb"/>
              <w:rPr>
                <w:color w:val="000000"/>
                <w:sz w:val="20"/>
                <w:szCs w:val="20"/>
              </w:rPr>
            </w:pPr>
            <w:r w:rsidRPr="00CE3C2A">
              <w:rPr>
                <w:color w:val="000000"/>
                <w:sz w:val="20"/>
                <w:szCs w:val="20"/>
              </w:rPr>
              <w:t>Number of institutions with improved capacity to address climate change issues as a result of USG assistance</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E52EF">
            <w:pPr>
              <w:rPr>
                <w:sz w:val="20"/>
                <w:szCs w:val="20"/>
              </w:rPr>
            </w:pPr>
            <w:r>
              <w:rPr>
                <w:sz w:val="20"/>
                <w:szCs w:val="20"/>
              </w:rPr>
              <w:t>18</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213F3">
            <w:pPr>
              <w:pStyle w:val="NormalWeb"/>
              <w:jc w:val="right"/>
              <w:rPr>
                <w:sz w:val="20"/>
                <w:szCs w:val="20"/>
              </w:rPr>
            </w:pPr>
            <w:r>
              <w:rPr>
                <w:sz w:val="20"/>
                <w:szCs w:val="20"/>
              </w:rPr>
              <w:t>0</w:t>
            </w:r>
          </w:p>
        </w:tc>
        <w:tc>
          <w:tcPr>
            <w:tcW w:w="720" w:type="dxa"/>
            <w:tcBorders>
              <w:top w:val="single" w:sz="4" w:space="0" w:color="auto"/>
              <w:left w:val="single" w:sz="4" w:space="0" w:color="auto"/>
              <w:bottom w:val="single" w:sz="4" w:space="0" w:color="auto"/>
              <w:right w:val="single" w:sz="4" w:space="0" w:color="auto"/>
            </w:tcBorders>
          </w:tcPr>
          <w:p w:rsidR="00A411B7" w:rsidRPr="00266607" w:rsidRDefault="00124DC1" w:rsidP="00C213F3">
            <w:pPr>
              <w:pStyle w:val="NormalWeb"/>
              <w:jc w:val="right"/>
              <w:rPr>
                <w:sz w:val="20"/>
                <w:szCs w:val="20"/>
              </w:rPr>
            </w:pPr>
            <w:r>
              <w:rPr>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Pr="00266607" w:rsidRDefault="00A411B7" w:rsidP="00C213F3">
            <w:pPr>
              <w:pStyle w:val="NormalWeb"/>
              <w:jc w:val="right"/>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tcPr>
          <w:p w:rsidR="00A411B7" w:rsidRPr="00266607" w:rsidRDefault="00A411B7" w:rsidP="00C213F3">
            <w:pPr>
              <w:pStyle w:val="NormalWeb"/>
              <w:jc w:val="right"/>
              <w:rPr>
                <w:sz w:val="20"/>
                <w:szCs w:val="20"/>
              </w:rPr>
            </w:pPr>
            <w:r w:rsidRPr="00266607">
              <w:rPr>
                <w:sz w:val="20"/>
                <w:szCs w:val="20"/>
              </w:rPr>
              <w:t>8</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Pr="00A02709" w:rsidRDefault="00A411B7" w:rsidP="00033547">
            <w:pPr>
              <w:rPr>
                <w:sz w:val="20"/>
                <w:szCs w:val="20"/>
              </w:rPr>
            </w:pPr>
            <w:r>
              <w:rPr>
                <w:sz w:val="20"/>
                <w:szCs w:val="20"/>
              </w:rPr>
              <w:t>See LOP comment above</w:t>
            </w:r>
          </w:p>
        </w:tc>
      </w:tr>
      <w:tr w:rsidR="00A411B7" w:rsidTr="00FA0913">
        <w:tc>
          <w:tcPr>
            <w:tcW w:w="454" w:type="dxa"/>
            <w:tcBorders>
              <w:top w:val="nil"/>
              <w:left w:val="single" w:sz="8" w:space="0" w:color="auto"/>
              <w:bottom w:val="single" w:sz="8" w:space="0" w:color="auto"/>
              <w:right w:val="single" w:sz="8" w:space="0" w:color="auto"/>
            </w:tcBorders>
          </w:tcPr>
          <w:p w:rsidR="00A411B7" w:rsidRPr="009E0956" w:rsidRDefault="00A411B7" w:rsidP="00CE3C2A">
            <w:pPr>
              <w:pStyle w:val="NormalWeb"/>
              <w:jc w:val="right"/>
              <w:rPr>
                <w:sz w:val="20"/>
                <w:szCs w:val="20"/>
              </w:rPr>
            </w:pPr>
            <w:r w:rsidRPr="009E0956">
              <w:rPr>
                <w:snapToGrid w:val="0"/>
                <w:color w:val="000000"/>
                <w:sz w:val="20"/>
                <w:szCs w:val="20"/>
              </w:rPr>
              <w:t>12</w:t>
            </w:r>
          </w:p>
        </w:tc>
        <w:tc>
          <w:tcPr>
            <w:tcW w:w="2616" w:type="dxa"/>
            <w:tcBorders>
              <w:top w:val="nil"/>
              <w:left w:val="nil"/>
              <w:bottom w:val="single" w:sz="8" w:space="0" w:color="auto"/>
              <w:right w:val="single" w:sz="8" w:space="0" w:color="auto"/>
            </w:tcBorders>
          </w:tcPr>
          <w:p w:rsidR="00A411B7" w:rsidRPr="00266607" w:rsidRDefault="00A411B7" w:rsidP="00266607">
            <w:pPr>
              <w:rPr>
                <w:snapToGrid w:val="0"/>
                <w:color w:val="000000"/>
                <w:sz w:val="20"/>
                <w:szCs w:val="20"/>
              </w:rPr>
            </w:pPr>
            <w:r w:rsidRPr="00266607">
              <w:rPr>
                <w:snapToGrid w:val="0"/>
                <w:color w:val="000000"/>
                <w:sz w:val="20"/>
                <w:szCs w:val="20"/>
              </w:rPr>
              <w:t>No. of Hectares in areas of biological significance  under improved natural resource management (ROECCR 1.1):</w:t>
            </w:r>
          </w:p>
          <w:p w:rsidR="00A411B7" w:rsidRDefault="00A411B7" w:rsidP="00266607">
            <w:pPr>
              <w:rPr>
                <w:snapToGrid w:val="0"/>
                <w:color w:val="000000"/>
                <w:sz w:val="20"/>
                <w:szCs w:val="20"/>
              </w:rPr>
            </w:pPr>
            <w:r w:rsidRPr="00266607">
              <w:rPr>
                <w:snapToGrid w:val="0"/>
                <w:color w:val="000000"/>
                <w:sz w:val="20"/>
                <w:szCs w:val="20"/>
              </w:rPr>
              <w:t>•</w:t>
            </w:r>
            <w:r w:rsidRPr="00266607">
              <w:rPr>
                <w:snapToGrid w:val="0"/>
                <w:color w:val="000000"/>
                <w:sz w:val="20"/>
                <w:szCs w:val="20"/>
              </w:rPr>
              <w:tab/>
              <w:t>Hectares covered by the fisheries management plan defined as the range of fishing fleets targeting these species</w:t>
            </w:r>
          </w:p>
          <w:p w:rsidR="00A411B7" w:rsidRPr="009E0956" w:rsidRDefault="00A411B7" w:rsidP="00266607">
            <w:pPr>
              <w:rPr>
                <w:sz w:val="20"/>
                <w:szCs w:val="20"/>
              </w:rPr>
            </w:pPr>
            <w:r w:rsidRPr="00266607">
              <w:rPr>
                <w:snapToGrid w:val="0"/>
                <w:color w:val="000000"/>
                <w:sz w:val="20"/>
                <w:szCs w:val="20"/>
              </w:rPr>
              <w:t>•</w:t>
            </w:r>
            <w:r w:rsidRPr="00266607">
              <w:rPr>
                <w:snapToGrid w:val="0"/>
                <w:color w:val="000000"/>
                <w:sz w:val="20"/>
                <w:szCs w:val="20"/>
              </w:rPr>
              <w:tab/>
              <w:t xml:space="preserve">Oyster fishery estuarine and mangrove areas designated and allocated as community managed zones, including no-take areas  </w:t>
            </w:r>
          </w:p>
        </w:tc>
        <w:tc>
          <w:tcPr>
            <w:tcW w:w="1080" w:type="dxa"/>
            <w:tcBorders>
              <w:top w:val="single" w:sz="4" w:space="0" w:color="auto"/>
              <w:left w:val="single" w:sz="4" w:space="0" w:color="auto"/>
              <w:bottom w:val="single" w:sz="4" w:space="0" w:color="auto"/>
              <w:right w:val="single" w:sz="4" w:space="0" w:color="auto"/>
            </w:tcBorders>
          </w:tcPr>
          <w:p w:rsidR="00A411B7" w:rsidRDefault="00A411B7" w:rsidP="00A94D53">
            <w:pPr>
              <w:pStyle w:val="NormalWeb"/>
              <w:rPr>
                <w:sz w:val="20"/>
                <w:szCs w:val="20"/>
              </w:rPr>
            </w:pPr>
          </w:p>
          <w:p w:rsidR="00A411B7" w:rsidRDefault="00A411B7" w:rsidP="00A94D53">
            <w:pPr>
              <w:pStyle w:val="NormalWeb"/>
              <w:rPr>
                <w:sz w:val="20"/>
                <w:szCs w:val="20"/>
              </w:rPr>
            </w:pPr>
          </w:p>
          <w:p w:rsidR="00A411B7" w:rsidRDefault="00A411B7" w:rsidP="00A94D53">
            <w:pPr>
              <w:pStyle w:val="NormalWeb"/>
              <w:rPr>
                <w:sz w:val="20"/>
                <w:szCs w:val="20"/>
              </w:rPr>
            </w:pPr>
            <w:r>
              <w:rPr>
                <w:sz w:val="20"/>
                <w:szCs w:val="20"/>
              </w:rPr>
              <w:t>Sole = 121,245ha</w:t>
            </w:r>
          </w:p>
          <w:p w:rsidR="00A411B7" w:rsidRDefault="00A411B7" w:rsidP="00A94D53">
            <w:pPr>
              <w:pStyle w:val="NormalWeb"/>
              <w:spacing w:before="0" w:beforeAutospacing="0" w:after="0" w:afterAutospacing="0"/>
              <w:rPr>
                <w:sz w:val="20"/>
                <w:szCs w:val="20"/>
              </w:rPr>
            </w:pPr>
          </w:p>
          <w:p w:rsidR="00A411B7" w:rsidRPr="00A62570" w:rsidRDefault="00A411B7" w:rsidP="00A94D53">
            <w:pPr>
              <w:rPr>
                <w:sz w:val="20"/>
                <w:szCs w:val="20"/>
              </w:rPr>
            </w:pPr>
            <w:r>
              <w:rPr>
                <w:sz w:val="20"/>
                <w:szCs w:val="20"/>
              </w:rPr>
              <w:t xml:space="preserve">Oyster = </w:t>
            </w:r>
            <w:proofErr w:type="spellStart"/>
            <w:r>
              <w:rPr>
                <w:sz w:val="20"/>
                <w:szCs w:val="20"/>
              </w:rPr>
              <w:t>Tanbi</w:t>
            </w:r>
            <w:proofErr w:type="spellEnd"/>
            <w:r>
              <w:rPr>
                <w:sz w:val="20"/>
                <w:szCs w:val="20"/>
              </w:rPr>
              <w:t xml:space="preserve">  = 6304ha</w:t>
            </w: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jc w:val="right"/>
              <w:rPr>
                <w:sz w:val="20"/>
                <w:szCs w:val="20"/>
              </w:rPr>
            </w:pPr>
          </w:p>
          <w:p w:rsidR="00A411B7" w:rsidRDefault="00A411B7" w:rsidP="00CE3C2A">
            <w:pPr>
              <w:pStyle w:val="NormalWeb"/>
              <w:jc w:val="right"/>
              <w:rPr>
                <w:sz w:val="20"/>
                <w:szCs w:val="20"/>
              </w:rPr>
            </w:pPr>
          </w:p>
          <w:p w:rsidR="00A411B7" w:rsidRDefault="00A411B7" w:rsidP="00CE3C2A">
            <w:pPr>
              <w:pStyle w:val="NormalWeb"/>
              <w:jc w:val="right"/>
              <w:rPr>
                <w:sz w:val="20"/>
                <w:szCs w:val="20"/>
              </w:rPr>
            </w:pPr>
            <w:r>
              <w:rPr>
                <w:sz w:val="20"/>
                <w:szCs w:val="20"/>
              </w:rPr>
              <w:t>0</w:t>
            </w:r>
          </w:p>
          <w:p w:rsidR="00A411B7" w:rsidRDefault="00A411B7" w:rsidP="00CE3C2A">
            <w:pPr>
              <w:pStyle w:val="NormalWeb"/>
              <w:jc w:val="right"/>
              <w:rPr>
                <w:sz w:val="20"/>
                <w:szCs w:val="20"/>
              </w:rPr>
            </w:pPr>
          </w:p>
          <w:p w:rsidR="00A411B7" w:rsidRDefault="00A411B7" w:rsidP="00CE3C2A">
            <w:pPr>
              <w:pStyle w:val="NormalWeb"/>
              <w:jc w:val="right"/>
              <w:rPr>
                <w:sz w:val="20"/>
                <w:szCs w:val="20"/>
              </w:rPr>
            </w:pPr>
            <w:r>
              <w:rPr>
                <w:sz w:val="20"/>
                <w:szCs w:val="20"/>
              </w:rPr>
              <w:t>0</w:t>
            </w:r>
          </w:p>
          <w:p w:rsidR="00A411B7" w:rsidRDefault="00A411B7" w:rsidP="00CE3C2A">
            <w:pPr>
              <w:pStyle w:val="NormalWeb"/>
              <w:jc w:val="right"/>
              <w:rPr>
                <w:sz w:val="20"/>
                <w:szCs w:val="20"/>
              </w:rPr>
            </w:pPr>
          </w:p>
          <w:p w:rsidR="00A411B7" w:rsidRDefault="00A411B7" w:rsidP="00A94D53">
            <w:pPr>
              <w:pStyle w:val="NormalWeb"/>
              <w:rPr>
                <w:sz w:val="20"/>
                <w:szCs w:val="20"/>
              </w:rPr>
            </w:pPr>
          </w:p>
        </w:tc>
        <w:tc>
          <w:tcPr>
            <w:tcW w:w="720" w:type="dxa"/>
            <w:tcBorders>
              <w:top w:val="single" w:sz="4" w:space="0" w:color="auto"/>
              <w:left w:val="single" w:sz="4" w:space="0" w:color="auto"/>
              <w:bottom w:val="single" w:sz="4" w:space="0" w:color="auto"/>
              <w:right w:val="single" w:sz="4" w:space="0" w:color="auto"/>
            </w:tcBorders>
          </w:tcPr>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ind w:left="-30"/>
              <w:jc w:val="right"/>
              <w:rPr>
                <w:snapToGrid w:val="0"/>
                <w:color w:val="000000"/>
                <w:sz w:val="20"/>
                <w:szCs w:val="20"/>
              </w:rPr>
            </w:pPr>
          </w:p>
          <w:p w:rsidR="00124DC1" w:rsidRDefault="00124DC1" w:rsidP="00124DC1">
            <w:pPr>
              <w:jc w:val="right"/>
              <w:rPr>
                <w:snapToGrid w:val="0"/>
                <w:color w:val="000000"/>
                <w:sz w:val="20"/>
                <w:szCs w:val="20"/>
              </w:rPr>
            </w:pPr>
            <w:r>
              <w:rPr>
                <w:snapToGrid w:val="0"/>
                <w:color w:val="000000"/>
                <w:sz w:val="20"/>
                <w:szCs w:val="20"/>
              </w:rPr>
              <w:t>0</w:t>
            </w: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124DC1" w:rsidRDefault="00124DC1" w:rsidP="00124DC1">
            <w:pPr>
              <w:jc w:val="right"/>
              <w:rPr>
                <w:snapToGrid w:val="0"/>
                <w:color w:val="000000"/>
                <w:sz w:val="20"/>
                <w:szCs w:val="20"/>
              </w:rPr>
            </w:pPr>
          </w:p>
          <w:p w:rsidR="00A411B7" w:rsidRDefault="00124DC1" w:rsidP="00124DC1">
            <w:pPr>
              <w:jc w:val="right"/>
              <w:rPr>
                <w:snapToGrid w:val="0"/>
                <w:color w:val="000000"/>
                <w:sz w:val="20"/>
                <w:szCs w:val="20"/>
              </w:rPr>
            </w:pPr>
            <w:r>
              <w:rPr>
                <w:snapToGrid w:val="0"/>
                <w:color w:val="000000"/>
                <w:sz w:val="20"/>
                <w:szCs w:val="20"/>
              </w:rPr>
              <w:t>0</w:t>
            </w:r>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9E0956">
            <w:pPr>
              <w:ind w:left="-30"/>
              <w:rPr>
                <w:snapToGrid w:val="0"/>
                <w:color w:val="000000"/>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vAlign w:val="bottom"/>
          </w:tcPr>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p>
          <w:p w:rsidR="00A411B7" w:rsidRDefault="00A411B7" w:rsidP="009E0956">
            <w:pPr>
              <w:ind w:left="-30"/>
              <w:rPr>
                <w:snapToGrid w:val="0"/>
                <w:color w:val="000000"/>
                <w:sz w:val="20"/>
                <w:szCs w:val="20"/>
              </w:rPr>
            </w:pPr>
            <w:r w:rsidRPr="009E0956">
              <w:rPr>
                <w:snapToGrid w:val="0"/>
                <w:color w:val="000000"/>
                <w:sz w:val="20"/>
                <w:szCs w:val="20"/>
              </w:rPr>
              <w:t>FMP Areas:</w:t>
            </w:r>
          </w:p>
          <w:p w:rsidR="00A411B7" w:rsidRDefault="00A411B7" w:rsidP="00266607">
            <w:pPr>
              <w:ind w:left="-30"/>
              <w:rPr>
                <w:snapToGrid w:val="0"/>
                <w:color w:val="000000"/>
                <w:sz w:val="20"/>
                <w:szCs w:val="20"/>
              </w:rPr>
            </w:pPr>
            <w:r w:rsidRPr="009E0956">
              <w:rPr>
                <w:snapToGrid w:val="0"/>
                <w:color w:val="000000"/>
                <w:sz w:val="20"/>
                <w:szCs w:val="20"/>
              </w:rPr>
              <w:t>Sole = 12nm seaward = 158,332 ha</w:t>
            </w:r>
          </w:p>
          <w:p w:rsidR="00A411B7" w:rsidRDefault="00A411B7" w:rsidP="00266607">
            <w:pPr>
              <w:ind w:left="-30"/>
              <w:rPr>
                <w:snapToGrid w:val="0"/>
                <w:color w:val="000000"/>
                <w:sz w:val="20"/>
                <w:szCs w:val="20"/>
              </w:rPr>
            </w:pPr>
          </w:p>
          <w:p w:rsidR="00A411B7" w:rsidRDefault="00A411B7" w:rsidP="009E0956">
            <w:pPr>
              <w:ind w:left="-30"/>
              <w:rPr>
                <w:snapToGrid w:val="0"/>
                <w:color w:val="000000"/>
                <w:sz w:val="20"/>
                <w:szCs w:val="20"/>
              </w:rPr>
            </w:pPr>
            <w:r w:rsidRPr="009E0956">
              <w:rPr>
                <w:snapToGrid w:val="0"/>
                <w:color w:val="000000"/>
                <w:sz w:val="20"/>
                <w:szCs w:val="20"/>
              </w:rPr>
              <w:t>Community managed oyster zones:</w:t>
            </w:r>
          </w:p>
          <w:p w:rsidR="00A411B7" w:rsidRPr="009E0956" w:rsidRDefault="00A411B7" w:rsidP="009E0956">
            <w:pPr>
              <w:rPr>
                <w:snapToGrid w:val="0"/>
                <w:color w:val="000000"/>
                <w:sz w:val="20"/>
                <w:szCs w:val="20"/>
              </w:rPr>
            </w:pPr>
            <w:proofErr w:type="spellStart"/>
            <w:r w:rsidRPr="009E0956">
              <w:rPr>
                <w:snapToGrid w:val="0"/>
                <w:color w:val="000000"/>
                <w:sz w:val="20"/>
                <w:szCs w:val="20"/>
              </w:rPr>
              <w:t>Tanbi</w:t>
            </w:r>
            <w:proofErr w:type="spellEnd"/>
            <w:r w:rsidRPr="009E0956">
              <w:rPr>
                <w:snapToGrid w:val="0"/>
                <w:color w:val="000000"/>
                <w:sz w:val="20"/>
                <w:szCs w:val="20"/>
              </w:rPr>
              <w:t xml:space="preserve"> wetlands </w:t>
            </w:r>
            <w:r>
              <w:rPr>
                <w:snapToGrid w:val="0"/>
                <w:color w:val="000000"/>
                <w:sz w:val="20"/>
                <w:szCs w:val="20"/>
              </w:rPr>
              <w:t xml:space="preserve">= </w:t>
            </w:r>
            <w:r w:rsidRPr="009E0956">
              <w:rPr>
                <w:snapToGrid w:val="0"/>
                <w:color w:val="000000"/>
                <w:sz w:val="20"/>
                <w:szCs w:val="20"/>
              </w:rPr>
              <w:t>6000  ha</w:t>
            </w:r>
            <w:r w:rsidRPr="009E0956">
              <w:rPr>
                <w:sz w:val="20"/>
                <w:szCs w:val="20"/>
              </w:rPr>
              <w:t xml:space="preserve"> </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tcPr>
          <w:p w:rsidR="00A411B7" w:rsidRDefault="00A411B7" w:rsidP="00033547">
            <w:pPr>
              <w:pStyle w:val="NormalWeb"/>
              <w:rPr>
                <w:sz w:val="20"/>
                <w:szCs w:val="20"/>
              </w:rPr>
            </w:pPr>
            <w:r>
              <w:rPr>
                <w:sz w:val="20"/>
                <w:szCs w:val="20"/>
              </w:rPr>
              <w:t xml:space="preserve">See LOP </w:t>
            </w:r>
            <w:proofErr w:type="spellStart"/>
            <w:r>
              <w:rPr>
                <w:sz w:val="20"/>
                <w:szCs w:val="20"/>
              </w:rPr>
              <w:t>commnet</w:t>
            </w:r>
            <w:proofErr w:type="spellEnd"/>
            <w:r>
              <w:rPr>
                <w:sz w:val="20"/>
                <w:szCs w:val="20"/>
              </w:rPr>
              <w:t xml:space="preserve"> above.</w:t>
            </w:r>
          </w:p>
          <w:p w:rsidR="00A411B7" w:rsidRPr="005D0E1D" w:rsidRDefault="00A411B7" w:rsidP="00033547">
            <w:pPr>
              <w:pStyle w:val="NormalWeb"/>
              <w:rPr>
                <w:sz w:val="20"/>
                <w:szCs w:val="20"/>
              </w:rPr>
            </w:pPr>
            <w:proofErr w:type="spellStart"/>
            <w:r>
              <w:rPr>
                <w:sz w:val="20"/>
                <w:szCs w:val="20"/>
              </w:rPr>
              <w:t>Allahein</w:t>
            </w:r>
            <w:proofErr w:type="spellEnd"/>
            <w:r>
              <w:rPr>
                <w:sz w:val="20"/>
                <w:szCs w:val="20"/>
              </w:rPr>
              <w:t xml:space="preserve"> River estuary co-management planning </w:t>
            </w:r>
            <w:r w:rsidRPr="005D0E1D">
              <w:rPr>
                <w:sz w:val="20"/>
                <w:szCs w:val="20"/>
              </w:rPr>
              <w:t xml:space="preserve">will </w:t>
            </w:r>
            <w:r>
              <w:rPr>
                <w:sz w:val="20"/>
                <w:szCs w:val="20"/>
              </w:rPr>
              <w:t xml:space="preserve">still be in progress.  Catfish amendment to Sole Plan will </w:t>
            </w:r>
            <w:r w:rsidRPr="005D0E1D">
              <w:rPr>
                <w:sz w:val="20"/>
                <w:szCs w:val="20"/>
              </w:rPr>
              <w:t>not</w:t>
            </w:r>
            <w:r>
              <w:rPr>
                <w:sz w:val="20"/>
                <w:szCs w:val="20"/>
              </w:rPr>
              <w:t xml:space="preserve"> a</w:t>
            </w:r>
            <w:r w:rsidRPr="005D0E1D">
              <w:rPr>
                <w:sz w:val="20"/>
                <w:szCs w:val="20"/>
              </w:rPr>
              <w:t xml:space="preserve">dd </w:t>
            </w:r>
            <w:r>
              <w:rPr>
                <w:sz w:val="20"/>
                <w:szCs w:val="20"/>
              </w:rPr>
              <w:t>hectares</w:t>
            </w:r>
          </w:p>
        </w:tc>
      </w:tr>
      <w:tr w:rsidR="00A411B7" w:rsidTr="00FA0913">
        <w:tc>
          <w:tcPr>
            <w:tcW w:w="454" w:type="dxa"/>
            <w:tcBorders>
              <w:top w:val="nil"/>
              <w:left w:val="single" w:sz="8" w:space="0" w:color="auto"/>
              <w:bottom w:val="single" w:sz="8" w:space="0" w:color="auto"/>
              <w:right w:val="single" w:sz="8" w:space="0" w:color="auto"/>
            </w:tcBorders>
          </w:tcPr>
          <w:p w:rsidR="00A411B7" w:rsidRDefault="00A411B7" w:rsidP="00CE3C2A">
            <w:pPr>
              <w:pStyle w:val="NormalWeb"/>
              <w:jc w:val="right"/>
            </w:pPr>
            <w:r>
              <w:rPr>
                <w:sz w:val="20"/>
                <w:szCs w:val="20"/>
              </w:rPr>
              <w:t>17</w:t>
            </w:r>
          </w:p>
        </w:tc>
        <w:tc>
          <w:tcPr>
            <w:tcW w:w="2616" w:type="dxa"/>
            <w:tcBorders>
              <w:top w:val="nil"/>
              <w:left w:val="nil"/>
              <w:bottom w:val="single" w:sz="8" w:space="0" w:color="auto"/>
              <w:right w:val="single" w:sz="8" w:space="0" w:color="auto"/>
            </w:tcBorders>
          </w:tcPr>
          <w:p w:rsidR="00A411B7" w:rsidRDefault="00A411B7" w:rsidP="005E7B02">
            <w:pPr>
              <w:pStyle w:val="NormalWeb"/>
              <w:spacing w:after="0" w:afterAutospacing="0"/>
              <w:rPr>
                <w:color w:val="000000"/>
                <w:sz w:val="20"/>
                <w:szCs w:val="20"/>
              </w:rPr>
            </w:pPr>
            <w:r w:rsidRPr="005E7B02">
              <w:rPr>
                <w:color w:val="000000"/>
                <w:sz w:val="20"/>
                <w:szCs w:val="20"/>
              </w:rPr>
              <w:t>No. of HA in areas of biological significance showing improved biophysical conditions as a result of USG assistance. (ROECCR AO1)</w:t>
            </w:r>
          </w:p>
          <w:p w:rsidR="00A411B7" w:rsidRDefault="00A411B7" w:rsidP="005E7B02">
            <w:pPr>
              <w:pStyle w:val="NormalWeb"/>
              <w:spacing w:before="0" w:beforeAutospacing="0" w:after="0" w:afterAutospacing="0"/>
            </w:pPr>
            <w:r w:rsidRPr="005E7B02">
              <w:rPr>
                <w:color w:val="000000"/>
                <w:sz w:val="20"/>
                <w:szCs w:val="20"/>
              </w:rPr>
              <w:t xml:space="preserve">= Hectares under effective </w:t>
            </w:r>
            <w:proofErr w:type="spellStart"/>
            <w:r w:rsidRPr="005E7B02">
              <w:rPr>
                <w:color w:val="000000"/>
                <w:sz w:val="20"/>
                <w:szCs w:val="20"/>
              </w:rPr>
              <w:t>mgt</w:t>
            </w:r>
            <w:proofErr w:type="spellEnd"/>
            <w:r w:rsidRPr="005E7B02">
              <w:rPr>
                <w:color w:val="000000"/>
                <w:sz w:val="20"/>
                <w:szCs w:val="20"/>
              </w:rPr>
              <w:t xml:space="preserve"> (progress towards BRPs) for sole and oysters</w:t>
            </w:r>
            <w:r>
              <w:rPr>
                <w:color w:val="000000"/>
                <w:sz w:val="20"/>
                <w:szCs w:val="20"/>
              </w:rPr>
              <w:t xml:space="preserve"> </w:t>
            </w:r>
          </w:p>
        </w:tc>
        <w:tc>
          <w:tcPr>
            <w:tcW w:w="1080" w:type="dxa"/>
            <w:tcBorders>
              <w:top w:val="single" w:sz="4" w:space="0" w:color="auto"/>
              <w:left w:val="single" w:sz="4" w:space="0" w:color="auto"/>
              <w:bottom w:val="single" w:sz="4" w:space="0" w:color="auto"/>
              <w:right w:val="single" w:sz="4" w:space="0" w:color="auto"/>
            </w:tcBorders>
          </w:tcPr>
          <w:p w:rsidR="00A411B7" w:rsidRPr="00A62570" w:rsidRDefault="00A411B7" w:rsidP="00237FCC">
            <w:pPr>
              <w:rPr>
                <w:sz w:val="20"/>
                <w:szCs w:val="20"/>
              </w:rPr>
            </w:pPr>
          </w:p>
        </w:tc>
        <w:tc>
          <w:tcPr>
            <w:tcW w:w="90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72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450" w:type="dxa"/>
            <w:tcBorders>
              <w:top w:val="single" w:sz="4" w:space="0" w:color="auto"/>
              <w:left w:val="single" w:sz="4" w:space="0" w:color="auto"/>
              <w:bottom w:val="single" w:sz="4" w:space="0" w:color="auto"/>
              <w:right w:val="single" w:sz="4" w:space="0" w:color="auto"/>
            </w:tcBorders>
          </w:tcPr>
          <w:p w:rsidR="00A411B7" w:rsidRDefault="00A411B7" w:rsidP="00CE3C2A">
            <w:pPr>
              <w:pStyle w:val="NormalWeb"/>
              <w:rPr>
                <w:sz w:val="20"/>
                <w:szCs w:val="20"/>
              </w:rPr>
            </w:pPr>
          </w:p>
        </w:tc>
        <w:tc>
          <w:tcPr>
            <w:tcW w:w="1080" w:type="dxa"/>
            <w:tcBorders>
              <w:top w:val="single" w:sz="4" w:space="0" w:color="auto"/>
              <w:left w:val="single" w:sz="4" w:space="0" w:color="auto"/>
              <w:bottom w:val="single" w:sz="4" w:space="0" w:color="auto"/>
              <w:right w:val="single" w:sz="4" w:space="0" w:color="auto"/>
            </w:tcBorders>
            <w:tcMar>
              <w:top w:w="0" w:type="dxa"/>
              <w:left w:w="43" w:type="dxa"/>
              <w:bottom w:w="0" w:type="dxa"/>
              <w:right w:w="43" w:type="dxa"/>
            </w:tcMar>
            <w:vAlign w:val="bottom"/>
          </w:tcPr>
          <w:p w:rsidR="00A411B7" w:rsidRDefault="00A411B7" w:rsidP="00CE3C2A">
            <w:pPr>
              <w:pStyle w:val="NormalWeb"/>
            </w:pPr>
            <w:r>
              <w:rPr>
                <w:sz w:val="20"/>
                <w:szCs w:val="20"/>
              </w:rPr>
              <w:t>No target but tracked</w:t>
            </w:r>
          </w:p>
        </w:tc>
        <w:tc>
          <w:tcPr>
            <w:tcW w:w="3690" w:type="dxa"/>
            <w:tcBorders>
              <w:top w:val="nil"/>
              <w:left w:val="single" w:sz="4" w:space="0" w:color="auto"/>
              <w:bottom w:val="single" w:sz="8" w:space="0" w:color="auto"/>
              <w:right w:val="single" w:sz="8" w:space="0" w:color="auto"/>
            </w:tcBorders>
            <w:tcMar>
              <w:top w:w="0" w:type="dxa"/>
              <w:left w:w="43" w:type="dxa"/>
              <w:bottom w:w="0" w:type="dxa"/>
              <w:right w:w="43" w:type="dxa"/>
            </w:tcMar>
            <w:vAlign w:val="bottom"/>
          </w:tcPr>
          <w:p w:rsidR="00A411B7" w:rsidRDefault="00A411B7" w:rsidP="007130CD">
            <w:pPr>
              <w:pStyle w:val="NormalWeb"/>
              <w:rPr>
                <w:sz w:val="20"/>
                <w:szCs w:val="20"/>
              </w:rPr>
            </w:pPr>
            <w:r>
              <w:rPr>
                <w:sz w:val="20"/>
                <w:szCs w:val="20"/>
              </w:rPr>
              <w:t>Reference points for sole to be established as part of the management plan. Baseline will be established based on results of preliminary stock assessment</w:t>
            </w:r>
          </w:p>
          <w:p w:rsidR="00A411B7" w:rsidRPr="007130CD" w:rsidRDefault="00A411B7" w:rsidP="007130CD">
            <w:pPr>
              <w:pStyle w:val="NormalWeb"/>
              <w:rPr>
                <w:sz w:val="20"/>
                <w:szCs w:val="20"/>
              </w:rPr>
            </w:pPr>
            <w:r>
              <w:rPr>
                <w:sz w:val="20"/>
                <w:szCs w:val="20"/>
              </w:rPr>
              <w:t>Baseline data for oysters collected in year1 PRA</w:t>
            </w:r>
          </w:p>
        </w:tc>
      </w:tr>
    </w:tbl>
    <w:p w:rsidR="002C62E6" w:rsidRDefault="002C62E6" w:rsidP="00CD09F6">
      <w:pPr>
        <w:pStyle w:val="Heading1"/>
        <w:sectPr w:rsidR="002C62E6" w:rsidSect="00963AD2">
          <w:pgSz w:w="12240" w:h="15840"/>
          <w:pgMar w:top="1440" w:right="1440" w:bottom="1440" w:left="1440" w:header="720" w:footer="720" w:gutter="0"/>
          <w:pgNumType w:start="40"/>
          <w:cols w:space="720"/>
          <w:docGrid w:linePitch="360"/>
        </w:sectPr>
      </w:pPr>
    </w:p>
    <w:p w:rsidR="00E21824" w:rsidRDefault="00E21824" w:rsidP="00CD09F6">
      <w:pPr>
        <w:pStyle w:val="Heading1"/>
      </w:pPr>
      <w:bookmarkStart w:id="110" w:name="_Toc379232650"/>
      <w:r>
        <w:lastRenderedPageBreak/>
        <w:t>Appendix B. USAID ROECCR Results Framework</w:t>
      </w:r>
      <w:bookmarkEnd w:id="110"/>
    </w:p>
    <w:p w:rsidR="00E21824" w:rsidRDefault="00E21824" w:rsidP="00655D44"/>
    <w:p w:rsidR="00AC0806" w:rsidRDefault="00A6467B" w:rsidP="00AC0806">
      <w:pPr>
        <w:sectPr w:rsidR="00AC0806" w:rsidSect="002C62E6">
          <w:pgSz w:w="15840" w:h="12240" w:orient="landscape"/>
          <w:pgMar w:top="1440" w:right="1440" w:bottom="1440" w:left="1440" w:header="720" w:footer="720" w:gutter="0"/>
          <w:pgNumType w:start="40"/>
          <w:cols w:space="720"/>
          <w:docGrid w:linePitch="360"/>
        </w:sectPr>
      </w:pPr>
      <w:r>
        <w:rPr>
          <w:noProof/>
        </w:rPr>
        <w:drawing>
          <wp:inline distT="0" distB="0" distL="0" distR="0" wp14:anchorId="36189784" wp14:editId="6879749F">
            <wp:extent cx="6913880" cy="5185410"/>
            <wp:effectExtent l="19050" t="19050" r="2032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l="15456" t="11841" r="13718" b="4565"/>
                    <a:stretch>
                      <a:fillRect/>
                    </a:stretch>
                  </pic:blipFill>
                  <pic:spPr bwMode="auto">
                    <a:xfrm>
                      <a:off x="0" y="0"/>
                      <a:ext cx="6913880" cy="5185410"/>
                    </a:xfrm>
                    <a:prstGeom prst="rect">
                      <a:avLst/>
                    </a:prstGeom>
                    <a:noFill/>
                    <a:ln w="9525" cmpd="sng">
                      <a:solidFill>
                        <a:srgbClr val="4F81BD"/>
                      </a:solidFill>
                      <a:miter lim="800000"/>
                      <a:headEnd/>
                      <a:tailEnd/>
                    </a:ln>
                    <a:effectLst/>
                  </pic:spPr>
                </pic:pic>
              </a:graphicData>
            </a:graphic>
          </wp:inline>
        </w:drawing>
      </w:r>
    </w:p>
    <w:p w:rsidR="00AC0806" w:rsidRDefault="00AC0806" w:rsidP="00AC0806">
      <w:pPr>
        <w:keepNext/>
        <w:spacing w:before="240" w:after="60"/>
        <w:outlineLvl w:val="0"/>
        <w:rPr>
          <w:rFonts w:ascii="Arial" w:hAnsi="Arial" w:cs="Arial"/>
          <w:b/>
          <w:bCs/>
          <w:kern w:val="32"/>
          <w:sz w:val="28"/>
          <w:szCs w:val="32"/>
        </w:rPr>
      </w:pPr>
      <w:bookmarkStart w:id="111" w:name="_Toc371002179"/>
      <w:bookmarkStart w:id="112" w:name="_Toc379232651"/>
      <w:r w:rsidRPr="00F3139E">
        <w:rPr>
          <w:rFonts w:ascii="Arial" w:hAnsi="Arial" w:cs="Arial"/>
          <w:b/>
          <w:bCs/>
          <w:kern w:val="32"/>
          <w:sz w:val="28"/>
          <w:szCs w:val="32"/>
        </w:rPr>
        <w:lastRenderedPageBreak/>
        <w:t>Appendix C. Activity Implementation Status</w:t>
      </w:r>
      <w:bookmarkEnd w:id="111"/>
      <w:bookmarkEnd w:id="112"/>
    </w:p>
    <w:p w:rsidR="00AC0806" w:rsidRPr="00F3139E" w:rsidRDefault="00AC0806" w:rsidP="00AC0806">
      <w:pPr>
        <w:keepNext/>
        <w:spacing w:before="240" w:after="60"/>
        <w:outlineLvl w:val="0"/>
        <w:rPr>
          <w:rFonts w:ascii="Arial" w:hAnsi="Arial" w:cs="Arial"/>
          <w:b/>
          <w:bCs/>
          <w:kern w:val="32"/>
          <w:sz w:val="28"/>
          <w:szCs w:val="32"/>
        </w:rPr>
      </w:pPr>
    </w:p>
    <w:tbl>
      <w:tblPr>
        <w:tblW w:w="118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3272"/>
        <w:gridCol w:w="526"/>
        <w:gridCol w:w="540"/>
        <w:gridCol w:w="14"/>
        <w:gridCol w:w="616"/>
        <w:gridCol w:w="6840"/>
      </w:tblGrid>
      <w:tr w:rsidR="00315FDF" w:rsidTr="00C06E63">
        <w:trPr>
          <w:trHeight w:val="422"/>
          <w:tblHeader/>
        </w:trPr>
        <w:tc>
          <w:tcPr>
            <w:tcW w:w="3272" w:type="dxa"/>
            <w:vMerge w:val="restart"/>
            <w:tcBorders>
              <w:top w:val="single" w:sz="4" w:space="0" w:color="auto"/>
              <w:left w:val="single" w:sz="4" w:space="0" w:color="auto"/>
              <w:bottom w:val="single" w:sz="6" w:space="0" w:color="000000"/>
              <w:right w:val="single" w:sz="6" w:space="0" w:color="000000"/>
            </w:tcBorders>
            <w:noWrap/>
            <w:vAlign w:val="center"/>
            <w:hideMark/>
          </w:tcPr>
          <w:p w:rsidR="00315FDF" w:rsidRDefault="00315FDF" w:rsidP="0046494A">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IR1 Activities</w:t>
            </w:r>
          </w:p>
        </w:tc>
        <w:tc>
          <w:tcPr>
            <w:tcW w:w="526" w:type="dxa"/>
            <w:tcBorders>
              <w:top w:val="single" w:sz="4" w:space="0" w:color="auto"/>
              <w:left w:val="single" w:sz="6" w:space="0" w:color="000000"/>
              <w:bottom w:val="single" w:sz="6" w:space="0" w:color="000000"/>
              <w:right w:val="single" w:sz="6" w:space="0" w:color="000000"/>
            </w:tcBorders>
            <w:vAlign w:val="center"/>
            <w:hideMark/>
          </w:tcPr>
          <w:p w:rsidR="00315FDF" w:rsidRDefault="00315FDF" w:rsidP="00C753BB">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Q1</w:t>
            </w:r>
          </w:p>
        </w:tc>
        <w:tc>
          <w:tcPr>
            <w:tcW w:w="540" w:type="dxa"/>
            <w:tcBorders>
              <w:top w:val="single" w:sz="4" w:space="0" w:color="auto"/>
              <w:left w:val="single" w:sz="6" w:space="0" w:color="000000"/>
              <w:bottom w:val="single" w:sz="6" w:space="0" w:color="000000"/>
              <w:right w:val="single" w:sz="6" w:space="0" w:color="000000"/>
            </w:tcBorders>
            <w:vAlign w:val="center"/>
          </w:tcPr>
          <w:p w:rsidR="00315FDF" w:rsidRDefault="00315FDF" w:rsidP="00C753BB">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Q2</w:t>
            </w:r>
          </w:p>
        </w:tc>
        <w:tc>
          <w:tcPr>
            <w:tcW w:w="630" w:type="dxa"/>
            <w:gridSpan w:val="2"/>
            <w:tcBorders>
              <w:top w:val="single" w:sz="4" w:space="0" w:color="auto"/>
              <w:left w:val="single" w:sz="6" w:space="0" w:color="000000"/>
              <w:bottom w:val="single" w:sz="6" w:space="0" w:color="000000"/>
              <w:right w:val="single" w:sz="6" w:space="0" w:color="000000"/>
            </w:tcBorders>
            <w:vAlign w:val="center"/>
          </w:tcPr>
          <w:p w:rsidR="00315FDF" w:rsidRDefault="00315FDF" w:rsidP="00315FDF">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April</w:t>
            </w:r>
          </w:p>
        </w:tc>
        <w:tc>
          <w:tcPr>
            <w:tcW w:w="6840" w:type="dxa"/>
            <w:vMerge w:val="restart"/>
            <w:tcBorders>
              <w:top w:val="single" w:sz="4" w:space="0" w:color="auto"/>
              <w:left w:val="single" w:sz="6" w:space="0" w:color="000000"/>
              <w:right w:val="single" w:sz="4" w:space="0" w:color="auto"/>
            </w:tcBorders>
            <w:vAlign w:val="center"/>
            <w:hideMark/>
          </w:tcPr>
          <w:p w:rsidR="00315FDF" w:rsidRDefault="00315FDF" w:rsidP="00AC0806">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Year 5 Quarter 1 Status</w:t>
            </w:r>
          </w:p>
        </w:tc>
      </w:tr>
      <w:tr w:rsidR="00315FDF" w:rsidTr="005D3992">
        <w:trPr>
          <w:trHeight w:val="363"/>
        </w:trPr>
        <w:tc>
          <w:tcPr>
            <w:tcW w:w="3272" w:type="dxa"/>
            <w:vMerge/>
            <w:tcBorders>
              <w:top w:val="single" w:sz="4" w:space="0" w:color="auto"/>
              <w:left w:val="single" w:sz="4" w:space="0" w:color="auto"/>
              <w:bottom w:val="single" w:sz="6" w:space="0" w:color="000000"/>
              <w:right w:val="single" w:sz="6" w:space="0" w:color="000000"/>
            </w:tcBorders>
            <w:vAlign w:val="center"/>
            <w:hideMark/>
          </w:tcPr>
          <w:p w:rsidR="00315FDF" w:rsidRDefault="00315FDF" w:rsidP="00C753BB">
            <w:pPr>
              <w:rPr>
                <w:rFonts w:asciiTheme="minorHAnsi" w:eastAsia="Calibri" w:hAnsiTheme="minorHAnsi" w:cstheme="minorBidi"/>
                <w:b/>
                <w:sz w:val="20"/>
                <w:szCs w:val="20"/>
              </w:rPr>
            </w:pPr>
          </w:p>
        </w:tc>
        <w:tc>
          <w:tcPr>
            <w:tcW w:w="1696" w:type="dxa"/>
            <w:gridSpan w:val="4"/>
            <w:tcBorders>
              <w:top w:val="single" w:sz="6" w:space="0" w:color="000000"/>
              <w:left w:val="single" w:sz="6" w:space="0" w:color="000000"/>
              <w:bottom w:val="single" w:sz="6" w:space="0" w:color="000000"/>
              <w:right w:val="single" w:sz="6" w:space="0" w:color="000000"/>
            </w:tcBorders>
            <w:noWrap/>
          </w:tcPr>
          <w:p w:rsidR="00315FDF" w:rsidRDefault="00315FDF" w:rsidP="00C753BB">
            <w:pPr>
              <w:rPr>
                <w:rFonts w:asciiTheme="minorHAnsi" w:eastAsia="Calibri" w:hAnsiTheme="minorHAnsi" w:cstheme="minorBidi"/>
                <w:b/>
                <w:sz w:val="20"/>
                <w:szCs w:val="20"/>
              </w:rPr>
            </w:pPr>
          </w:p>
        </w:tc>
        <w:tc>
          <w:tcPr>
            <w:tcW w:w="6840" w:type="dxa"/>
            <w:vMerge/>
            <w:tcBorders>
              <w:left w:val="single" w:sz="6" w:space="0" w:color="000000"/>
              <w:bottom w:val="single" w:sz="6" w:space="0" w:color="000000"/>
              <w:right w:val="single" w:sz="4" w:space="0" w:color="auto"/>
            </w:tcBorders>
            <w:vAlign w:val="center"/>
            <w:hideMark/>
          </w:tcPr>
          <w:p w:rsidR="00315FDF" w:rsidRDefault="00315FDF" w:rsidP="00C753BB">
            <w:pPr>
              <w:rPr>
                <w:rFonts w:asciiTheme="minorHAnsi" w:eastAsia="Calibri" w:hAnsiTheme="minorHAnsi" w:cstheme="minorBidi"/>
                <w:b/>
                <w:sz w:val="20"/>
                <w:szCs w:val="20"/>
              </w:rPr>
            </w:pPr>
          </w:p>
        </w:tc>
      </w:tr>
      <w:tr w:rsidR="00C753BB" w:rsidTr="00315FDF">
        <w:trPr>
          <w:trHeight w:val="552"/>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roofErr w:type="spellStart"/>
            <w:r w:rsidRPr="00CA4748">
              <w:rPr>
                <w:rFonts w:eastAsia="Calibri" w:cs="Calibri"/>
                <w:color w:val="000000"/>
                <w:sz w:val="20"/>
                <w:szCs w:val="20"/>
              </w:rPr>
              <w:t>Gazetting</w:t>
            </w:r>
            <w:proofErr w:type="spellEnd"/>
            <w:r w:rsidRPr="00CA4748">
              <w:rPr>
                <w:rFonts w:eastAsia="Calibri" w:cs="Calibri"/>
                <w:color w:val="000000"/>
                <w:sz w:val="20"/>
                <w:szCs w:val="20"/>
              </w:rPr>
              <w:t xml:space="preserve"> of the Sole Co-Management Plan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8A6AA1">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Progress.  Minister signed gazette formatted version. Awaiting evidence of public availability.</w:t>
            </w:r>
          </w:p>
        </w:tc>
      </w:tr>
      <w:tr w:rsidR="00C753BB"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Complete </w:t>
            </w:r>
            <w:r w:rsidRPr="00CA4748">
              <w:rPr>
                <w:rFonts w:eastAsia="Calibri" w:cs="Calibri"/>
                <w:color w:val="000000"/>
                <w:sz w:val="20"/>
                <w:szCs w:val="20"/>
              </w:rPr>
              <w:t xml:space="preserve">Seed Grant </w:t>
            </w:r>
            <w:r>
              <w:rPr>
                <w:rFonts w:eastAsia="Calibri" w:cs="Calibri"/>
                <w:color w:val="000000"/>
                <w:sz w:val="20"/>
                <w:szCs w:val="20"/>
              </w:rPr>
              <w:t xml:space="preserve">#2 </w:t>
            </w:r>
            <w:r w:rsidRPr="00CA4748">
              <w:rPr>
                <w:rFonts w:eastAsia="Calibri" w:cs="Calibri"/>
                <w:color w:val="000000"/>
                <w:sz w:val="20"/>
                <w:szCs w:val="20"/>
              </w:rPr>
              <w:t xml:space="preserve">Capacity Strengthening  to NASCOM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633C0"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164A5E"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Planned activities complete.  New catfish </w:t>
            </w:r>
            <w:proofErr w:type="spellStart"/>
            <w:r>
              <w:rPr>
                <w:rFonts w:asciiTheme="minorHAnsi" w:eastAsia="Calibri" w:hAnsiTheme="minorHAnsi" w:cs="Calibri"/>
                <w:color w:val="000000"/>
                <w:sz w:val="20"/>
                <w:szCs w:val="20"/>
              </w:rPr>
              <w:t>longline</w:t>
            </w:r>
            <w:proofErr w:type="spellEnd"/>
            <w:r>
              <w:rPr>
                <w:rFonts w:asciiTheme="minorHAnsi" w:eastAsia="Calibri" w:hAnsiTheme="minorHAnsi" w:cs="Calibri"/>
                <w:color w:val="000000"/>
                <w:sz w:val="20"/>
                <w:szCs w:val="20"/>
              </w:rPr>
              <w:t xml:space="preserve"> hook study added to the grant based on stakeholder recommendation for further research.</w:t>
            </w:r>
          </w:p>
        </w:tc>
      </w:tr>
      <w:tr w:rsidR="00C753BB"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C753BB" w:rsidRPr="007A2ABD" w:rsidRDefault="00C753BB" w:rsidP="00E25C51">
            <w:pPr>
              <w:pStyle w:val="ListParagraph"/>
              <w:numPr>
                <w:ilvl w:val="0"/>
                <w:numId w:val="8"/>
              </w:numPr>
              <w:spacing w:line="276" w:lineRule="auto"/>
              <w:rPr>
                <w:rFonts w:eastAsia="Calibri" w:cs="Calibri"/>
                <w:color w:val="000000"/>
                <w:sz w:val="20"/>
                <w:szCs w:val="20"/>
              </w:rPr>
            </w:pPr>
            <w:r>
              <w:rPr>
                <w:rFonts w:eastAsia="Calibri" w:cs="Calibri"/>
                <w:color w:val="000000"/>
                <w:sz w:val="20"/>
                <w:szCs w:val="20"/>
              </w:rPr>
              <w:t>2</w:t>
            </w:r>
            <w:r w:rsidRPr="00A95C1F">
              <w:rPr>
                <w:rFonts w:eastAsia="Calibri" w:cs="Calibri"/>
                <w:color w:val="000000"/>
                <w:sz w:val="20"/>
                <w:szCs w:val="20"/>
                <w:vertAlign w:val="superscript"/>
              </w:rPr>
              <w:t>nd</w:t>
            </w:r>
            <w:r>
              <w:rPr>
                <w:rFonts w:eastAsia="Calibri" w:cs="Calibri"/>
                <w:color w:val="000000"/>
                <w:sz w:val="20"/>
                <w:szCs w:val="20"/>
              </w:rPr>
              <w:t xml:space="preserve"> Annual Co-Management Plan Review Meeting</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7A2ABD"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r w:rsidR="00164A5E">
              <w:rPr>
                <w:rFonts w:asciiTheme="minorHAnsi" w:eastAsia="Calibri" w:hAnsiTheme="minorHAnsi" w:cs="Calibri"/>
                <w:color w:val="000000"/>
                <w:sz w:val="20"/>
                <w:szCs w:val="20"/>
              </w:rPr>
              <w:t>.</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DD3E91" w:rsidRDefault="00C753BB" w:rsidP="00E25C51">
            <w:pPr>
              <w:pStyle w:val="ListParagraph"/>
              <w:numPr>
                <w:ilvl w:val="0"/>
                <w:numId w:val="9"/>
              </w:numPr>
              <w:spacing w:line="276" w:lineRule="auto"/>
              <w:rPr>
                <w:rFonts w:eastAsia="Calibri" w:cs="Calibri"/>
                <w:color w:val="000000"/>
                <w:sz w:val="20"/>
                <w:szCs w:val="20"/>
              </w:rPr>
            </w:pPr>
            <w:r w:rsidRPr="00DD3E91">
              <w:rPr>
                <w:rFonts w:eastAsia="Calibri" w:cs="Calibri"/>
                <w:color w:val="000000"/>
                <w:sz w:val="20"/>
                <w:szCs w:val="20"/>
              </w:rPr>
              <w:t>Consult stakeholders on draft Amendment to the Sole Co-Management Plan for Catfish.  Possible approval.</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Done and amendment signed by NASCOM, </w:t>
            </w:r>
            <w:proofErr w:type="spellStart"/>
            <w:r>
              <w:rPr>
                <w:rFonts w:asciiTheme="minorHAnsi" w:eastAsia="Calibri" w:hAnsiTheme="minorHAnsi" w:cs="Calibri"/>
                <w:color w:val="000000"/>
                <w:sz w:val="20"/>
                <w:szCs w:val="20"/>
              </w:rPr>
              <w:t>DoFish</w:t>
            </w:r>
            <w:proofErr w:type="spellEnd"/>
            <w:r>
              <w:rPr>
                <w:rFonts w:asciiTheme="minorHAnsi" w:eastAsia="Calibri" w:hAnsiTheme="minorHAnsi" w:cs="Calibri"/>
                <w:color w:val="000000"/>
                <w:sz w:val="20"/>
                <w:szCs w:val="20"/>
              </w:rPr>
              <w:t xml:space="preserve"> and Minister of Fisheries and Water Resources in December 2013.</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Organize 2</w:t>
            </w:r>
            <w:r w:rsidRPr="00A95C1F">
              <w:rPr>
                <w:rFonts w:eastAsia="Calibri" w:cs="Calibri"/>
                <w:color w:val="000000"/>
                <w:sz w:val="20"/>
                <w:szCs w:val="20"/>
                <w:vertAlign w:val="superscript"/>
              </w:rPr>
              <w:t>nd</w:t>
            </w:r>
            <w:r>
              <w:rPr>
                <w:rFonts w:eastAsia="Calibri" w:cs="Calibri"/>
                <w:color w:val="000000"/>
                <w:sz w:val="20"/>
                <w:szCs w:val="20"/>
              </w:rPr>
              <w:t xml:space="preserve"> Annual Bi-lateral Co-Management Meeting (see also IR2)</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p>
        </w:tc>
      </w:tr>
      <w:tr w:rsidR="00C753BB" w:rsidTr="00315FDF">
        <w:trPr>
          <w:trHeight w:val="363"/>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roofErr w:type="spellStart"/>
            <w:r w:rsidRPr="00CA4748">
              <w:rPr>
                <w:rFonts w:eastAsia="Calibri" w:cs="Calibri"/>
                <w:color w:val="000000"/>
                <w:sz w:val="20"/>
                <w:szCs w:val="20"/>
              </w:rPr>
              <w:t>Gazetting</w:t>
            </w:r>
            <w:proofErr w:type="spellEnd"/>
            <w:r w:rsidRPr="00CA4748">
              <w:rPr>
                <w:rFonts w:eastAsia="Calibri" w:cs="Calibri"/>
                <w:color w:val="000000"/>
                <w:sz w:val="20"/>
                <w:szCs w:val="20"/>
              </w:rPr>
              <w:t xml:space="preserve"> of the </w:t>
            </w:r>
            <w:r>
              <w:rPr>
                <w:rFonts w:eastAsia="Calibri" w:cs="Calibri"/>
                <w:color w:val="000000"/>
                <w:sz w:val="20"/>
                <w:szCs w:val="20"/>
              </w:rPr>
              <w:t xml:space="preserve">Oyster and Cockle </w:t>
            </w:r>
            <w:r w:rsidRPr="00CA4748">
              <w:rPr>
                <w:rFonts w:eastAsia="Calibri" w:cs="Calibri"/>
                <w:color w:val="000000"/>
                <w:sz w:val="20"/>
                <w:szCs w:val="20"/>
              </w:rPr>
              <w:t xml:space="preserve">Co-Management Plan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46494A" w:rsidP="00C753BB">
            <w:pPr>
              <w:spacing w:line="276" w:lineRule="auto"/>
              <w:rPr>
                <w:rFonts w:asciiTheme="minorHAnsi" w:eastAsia="Calibri" w:hAnsiTheme="minorHAnsi" w:cs="Calibri"/>
                <w:color w:val="000000"/>
                <w:sz w:val="20"/>
                <w:szCs w:val="20"/>
              </w:rPr>
            </w:pPr>
            <w:r w:rsidRPr="0046494A">
              <w:rPr>
                <w:rFonts w:asciiTheme="minorHAnsi" w:eastAsia="Calibri" w:hAnsiTheme="minorHAnsi" w:cs="Calibri"/>
                <w:color w:val="000000"/>
                <w:sz w:val="20"/>
                <w:szCs w:val="20"/>
              </w:rPr>
              <w:t>Progress.  Minister signed gazette formatted version. Awaiting evidence of public availability.</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Complete </w:t>
            </w:r>
            <w:r w:rsidRPr="00CA4748">
              <w:rPr>
                <w:rFonts w:eastAsia="Calibri" w:cs="Calibri"/>
                <w:color w:val="000000"/>
                <w:sz w:val="20"/>
                <w:szCs w:val="20"/>
              </w:rPr>
              <w:t xml:space="preserve">Seed Grant </w:t>
            </w:r>
            <w:r>
              <w:rPr>
                <w:rFonts w:eastAsia="Calibri" w:cs="Calibri"/>
                <w:color w:val="000000"/>
                <w:sz w:val="20"/>
                <w:szCs w:val="20"/>
              </w:rPr>
              <w:t xml:space="preserve">#4 and #5 </w:t>
            </w:r>
            <w:r w:rsidRPr="00CA4748">
              <w:rPr>
                <w:rFonts w:eastAsia="Calibri" w:cs="Calibri"/>
                <w:color w:val="000000"/>
                <w:sz w:val="20"/>
                <w:szCs w:val="20"/>
              </w:rPr>
              <w:t xml:space="preserve">Capacity Strengthening  to </w:t>
            </w:r>
            <w:r>
              <w:rPr>
                <w:rFonts w:eastAsia="Calibri" w:cs="Calibri"/>
                <w:color w:val="000000"/>
                <w:sz w:val="20"/>
                <w:szCs w:val="20"/>
              </w:rPr>
              <w:t>TRY</w:t>
            </w:r>
            <w:r w:rsidRPr="00CA4748">
              <w:rPr>
                <w:rFonts w:eastAsia="Calibri" w:cs="Calibri"/>
                <w:color w:val="000000"/>
                <w:sz w:val="20"/>
                <w:szCs w:val="20"/>
              </w:rPr>
              <w:t xml:space="preserve">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633C0"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C753BB" w:rsidP="00C753BB">
            <w:pPr>
              <w:spacing w:line="276" w:lineRule="auto"/>
              <w:rPr>
                <w:rFonts w:asciiTheme="minorHAnsi" w:eastAsia="Calibri" w:hAnsiTheme="minorHAnsi" w:cs="Calibri"/>
                <w:color w:val="000000"/>
                <w:sz w:val="20"/>
                <w:szCs w:val="20"/>
              </w:rPr>
            </w:pP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A0651F" w:rsidRDefault="00C753BB" w:rsidP="00E25C51">
            <w:pPr>
              <w:pStyle w:val="ListParagraph"/>
              <w:numPr>
                <w:ilvl w:val="0"/>
                <w:numId w:val="8"/>
              </w:numPr>
              <w:spacing w:line="276" w:lineRule="auto"/>
              <w:rPr>
                <w:rFonts w:eastAsia="Calibri" w:cs="Calibri"/>
                <w:color w:val="000000"/>
                <w:sz w:val="20"/>
                <w:szCs w:val="20"/>
              </w:rPr>
            </w:pPr>
            <w:r>
              <w:rPr>
                <w:rFonts w:eastAsia="Calibri" w:cs="Calibri"/>
                <w:color w:val="000000"/>
                <w:sz w:val="20"/>
                <w:szCs w:val="20"/>
              </w:rPr>
              <w:t>2</w:t>
            </w:r>
            <w:r w:rsidRPr="00A95C1F">
              <w:rPr>
                <w:rFonts w:eastAsia="Calibri" w:cs="Calibri"/>
                <w:color w:val="000000"/>
                <w:sz w:val="20"/>
                <w:szCs w:val="20"/>
                <w:vertAlign w:val="superscript"/>
              </w:rPr>
              <w:t>nd</w:t>
            </w:r>
            <w:r>
              <w:rPr>
                <w:rFonts w:eastAsia="Calibri" w:cs="Calibri"/>
                <w:color w:val="000000"/>
                <w:sz w:val="20"/>
                <w:szCs w:val="20"/>
              </w:rPr>
              <w:t xml:space="preserve"> Annual Co-Management Plan Review Meeting</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7A2ABD" w:rsidRDefault="00C753BB" w:rsidP="00C753BB">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501591" w:rsidP="00501591">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Now scheduled for January 2014.</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A0651F" w:rsidRDefault="00C753BB" w:rsidP="00E25C51">
            <w:pPr>
              <w:pStyle w:val="ListParagraph"/>
              <w:numPr>
                <w:ilvl w:val="0"/>
                <w:numId w:val="9"/>
              </w:numPr>
              <w:spacing w:line="276" w:lineRule="auto"/>
              <w:rPr>
                <w:rFonts w:eastAsia="Calibri" w:cs="Calibri"/>
                <w:color w:val="000000"/>
                <w:sz w:val="20"/>
                <w:szCs w:val="20"/>
              </w:rPr>
            </w:pPr>
            <w:proofErr w:type="spellStart"/>
            <w:r w:rsidRPr="00A0651F">
              <w:rPr>
                <w:rFonts w:eastAsia="Calibri" w:cs="Calibri"/>
                <w:color w:val="000000"/>
                <w:sz w:val="20"/>
                <w:szCs w:val="20"/>
              </w:rPr>
              <w:t>Allahein</w:t>
            </w:r>
            <w:proofErr w:type="spellEnd"/>
            <w:r w:rsidRPr="00A0651F">
              <w:rPr>
                <w:rFonts w:eastAsia="Calibri" w:cs="Calibri"/>
                <w:color w:val="000000"/>
                <w:sz w:val="20"/>
                <w:szCs w:val="20"/>
              </w:rPr>
              <w:t xml:space="preserve"> River Estuary bi-lateral co-management process meeting conducted.</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r>
              <w:rPr>
                <w:rFonts w:eastAsia="Calibri" w:cs="Calibri"/>
                <w:color w:val="000000"/>
                <w:sz w:val="20"/>
                <w:szCs w:val="20"/>
              </w:rPr>
              <w:t xml:space="preserve"> </w:t>
            </w: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501591"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Now scheduled for January 2014.</w:t>
            </w:r>
          </w:p>
        </w:tc>
      </w:tr>
      <w:tr w:rsidR="00C753BB"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C753BB" w:rsidRPr="00673564" w:rsidRDefault="00C753BB" w:rsidP="00C753BB">
            <w:pPr>
              <w:rPr>
                <w:sz w:val="20"/>
                <w:szCs w:val="20"/>
              </w:rPr>
            </w:pPr>
            <w:r>
              <w:rPr>
                <w:sz w:val="20"/>
                <w:szCs w:val="20"/>
              </w:rPr>
              <w:t xml:space="preserve">Monthly </w:t>
            </w:r>
            <w:r w:rsidRPr="00673564">
              <w:rPr>
                <w:sz w:val="20"/>
                <w:szCs w:val="20"/>
              </w:rPr>
              <w:t xml:space="preserve">Water Quality testing continued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C753BB" w:rsidRDefault="00501591"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 December 2013.</w:t>
            </w:r>
          </w:p>
        </w:tc>
      </w:tr>
      <w:tr w:rsidR="00C753BB" w:rsidTr="00315FDF">
        <w:trPr>
          <w:trHeight w:val="300"/>
        </w:trPr>
        <w:tc>
          <w:tcPr>
            <w:tcW w:w="3272" w:type="dxa"/>
            <w:tcBorders>
              <w:top w:val="single" w:sz="6" w:space="0" w:color="000000"/>
              <w:left w:val="single" w:sz="4" w:space="0" w:color="auto"/>
              <w:bottom w:val="single" w:sz="4" w:space="0" w:color="auto"/>
              <w:right w:val="single" w:sz="6" w:space="0" w:color="000000"/>
            </w:tcBorders>
          </w:tcPr>
          <w:p w:rsidR="00C753BB" w:rsidRPr="00673564" w:rsidRDefault="00C753BB" w:rsidP="00C753BB">
            <w:pPr>
              <w:rPr>
                <w:sz w:val="20"/>
                <w:szCs w:val="20"/>
              </w:rPr>
            </w:pPr>
            <w:r w:rsidRPr="00673564">
              <w:rPr>
                <w:sz w:val="20"/>
                <w:szCs w:val="20"/>
              </w:rPr>
              <w:t>Inter-agency MOU for deve</w:t>
            </w:r>
            <w:r>
              <w:rPr>
                <w:sz w:val="20"/>
                <w:szCs w:val="20"/>
              </w:rPr>
              <w:t xml:space="preserve">lopment of GNSSP – </w:t>
            </w:r>
            <w:proofErr w:type="spellStart"/>
            <w:r>
              <w:rPr>
                <w:sz w:val="20"/>
                <w:szCs w:val="20"/>
              </w:rPr>
              <w:t>Tanbi</w:t>
            </w:r>
            <w:proofErr w:type="spellEnd"/>
            <w:r>
              <w:rPr>
                <w:sz w:val="20"/>
                <w:szCs w:val="20"/>
              </w:rPr>
              <w:t xml:space="preserve"> developed and signed, including commitments to </w:t>
            </w:r>
            <w:r>
              <w:rPr>
                <w:sz w:val="20"/>
                <w:szCs w:val="20"/>
              </w:rPr>
              <w:lastRenderedPageBreak/>
              <w:t>fund water quality testing by February 2014.</w:t>
            </w:r>
          </w:p>
        </w:tc>
        <w:tc>
          <w:tcPr>
            <w:tcW w:w="526" w:type="dxa"/>
            <w:tcBorders>
              <w:top w:val="single" w:sz="6" w:space="0" w:color="000000"/>
              <w:left w:val="single" w:sz="6" w:space="0" w:color="000000"/>
              <w:bottom w:val="single" w:sz="4" w:space="0" w:color="auto"/>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4" w:space="0" w:color="auto"/>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4" w:space="0" w:color="auto"/>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4" w:space="0" w:color="auto"/>
              <w:right w:val="single" w:sz="4" w:space="0" w:color="auto"/>
            </w:tcBorders>
          </w:tcPr>
          <w:p w:rsidR="00C753BB" w:rsidRDefault="00501591"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In process.</w:t>
            </w:r>
          </w:p>
        </w:tc>
      </w:tr>
      <w:tr w:rsidR="00C753BB" w:rsidTr="00315FDF">
        <w:trPr>
          <w:trHeight w:val="300"/>
        </w:trPr>
        <w:tc>
          <w:tcPr>
            <w:tcW w:w="3272" w:type="dxa"/>
            <w:tcBorders>
              <w:top w:val="single" w:sz="4" w:space="0" w:color="auto"/>
              <w:left w:val="single" w:sz="4" w:space="0" w:color="auto"/>
              <w:bottom w:val="single" w:sz="6" w:space="0" w:color="000000"/>
              <w:right w:val="single" w:sz="6" w:space="0" w:color="000000"/>
            </w:tcBorders>
          </w:tcPr>
          <w:p w:rsidR="00C753BB" w:rsidRPr="00673564" w:rsidRDefault="00C753BB" w:rsidP="00C753BB">
            <w:pPr>
              <w:rPr>
                <w:sz w:val="20"/>
                <w:szCs w:val="20"/>
              </w:rPr>
            </w:pPr>
            <w:r>
              <w:rPr>
                <w:sz w:val="20"/>
                <w:szCs w:val="20"/>
              </w:rPr>
              <w:lastRenderedPageBreak/>
              <w:t xml:space="preserve">Draft GNSSP – </w:t>
            </w:r>
            <w:proofErr w:type="spellStart"/>
            <w:r>
              <w:rPr>
                <w:sz w:val="20"/>
                <w:szCs w:val="20"/>
              </w:rPr>
              <w:t>Tanbi</w:t>
            </w:r>
            <w:proofErr w:type="spellEnd"/>
            <w:r>
              <w:rPr>
                <w:sz w:val="20"/>
                <w:szCs w:val="20"/>
              </w:rPr>
              <w:t xml:space="preserve"> developed, including training in and preliminary mapping of water quality zones</w:t>
            </w:r>
          </w:p>
        </w:tc>
        <w:tc>
          <w:tcPr>
            <w:tcW w:w="526" w:type="dxa"/>
            <w:tcBorders>
              <w:top w:val="single" w:sz="4" w:space="0" w:color="auto"/>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color w:val="000000"/>
                <w:sz w:val="20"/>
                <w:szCs w:val="20"/>
              </w:rPr>
            </w:pPr>
          </w:p>
        </w:tc>
        <w:tc>
          <w:tcPr>
            <w:tcW w:w="554" w:type="dxa"/>
            <w:gridSpan w:val="2"/>
            <w:tcBorders>
              <w:top w:val="single" w:sz="4" w:space="0" w:color="auto"/>
              <w:left w:val="single" w:sz="6" w:space="0" w:color="000000"/>
              <w:bottom w:val="single" w:sz="6" w:space="0" w:color="000000"/>
              <w:right w:val="single" w:sz="6" w:space="0" w:color="000000"/>
            </w:tcBorders>
            <w:shd w:val="clear" w:color="auto" w:fill="D9D9D9" w:themeFill="background1" w:themeFillShade="D9"/>
            <w:noWrap/>
          </w:tcPr>
          <w:p w:rsidR="00C753BB" w:rsidRPr="00CA4748" w:rsidRDefault="00C753BB" w:rsidP="00C753BB">
            <w:pPr>
              <w:spacing w:line="276" w:lineRule="auto"/>
              <w:rPr>
                <w:rFonts w:eastAsia="Calibri" w:cs="Calibri"/>
                <w:b/>
                <w:bCs/>
                <w:color w:val="000000"/>
                <w:sz w:val="20"/>
                <w:szCs w:val="20"/>
              </w:rPr>
            </w:pPr>
          </w:p>
        </w:tc>
        <w:tc>
          <w:tcPr>
            <w:tcW w:w="616" w:type="dxa"/>
            <w:tcBorders>
              <w:top w:val="single" w:sz="4" w:space="0" w:color="auto"/>
              <w:left w:val="single" w:sz="6" w:space="0" w:color="000000"/>
              <w:bottom w:val="single" w:sz="6" w:space="0" w:color="000000"/>
              <w:right w:val="single" w:sz="6" w:space="0" w:color="000000"/>
            </w:tcBorders>
          </w:tcPr>
          <w:p w:rsidR="00C753BB" w:rsidRPr="00CA4748" w:rsidRDefault="00C753BB" w:rsidP="00C753BB">
            <w:pPr>
              <w:spacing w:line="276" w:lineRule="auto"/>
              <w:rPr>
                <w:rFonts w:eastAsia="Calibri" w:cs="Calibri"/>
                <w:b/>
                <w:bCs/>
                <w:color w:val="000000"/>
                <w:sz w:val="20"/>
                <w:szCs w:val="20"/>
              </w:rPr>
            </w:pPr>
          </w:p>
        </w:tc>
        <w:tc>
          <w:tcPr>
            <w:tcW w:w="6840" w:type="dxa"/>
            <w:tcBorders>
              <w:top w:val="single" w:sz="4" w:space="0" w:color="auto"/>
              <w:left w:val="single" w:sz="6" w:space="0" w:color="000000"/>
              <w:bottom w:val="single" w:sz="6" w:space="0" w:color="000000"/>
              <w:right w:val="single" w:sz="4" w:space="0" w:color="auto"/>
            </w:tcBorders>
          </w:tcPr>
          <w:p w:rsidR="00C753BB" w:rsidRDefault="0050159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January 2014.</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PHAST Training for </w:t>
            </w:r>
            <w:r>
              <w:rPr>
                <w:sz w:val="20"/>
                <w:szCs w:val="20"/>
              </w:rPr>
              <w:t>2</w:t>
            </w:r>
            <w:r w:rsidRPr="00992FEC">
              <w:rPr>
                <w:sz w:val="20"/>
                <w:szCs w:val="20"/>
              </w:rPr>
              <w:t xml:space="preserve"> sites</w:t>
            </w:r>
            <w:r>
              <w:rPr>
                <w:sz w:val="20"/>
                <w:szCs w:val="20"/>
              </w:rPr>
              <w:t xml:space="preserve">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633C0" w:rsidRDefault="00B9075A"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8A6AA1" w:rsidP="00C753BB">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Q2.</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Community awareness raising, training and outreach for </w:t>
            </w:r>
            <w:r>
              <w:rPr>
                <w:sz w:val="20"/>
                <w:szCs w:val="20"/>
              </w:rPr>
              <w:t>2</w:t>
            </w:r>
            <w:r w:rsidRPr="00992FEC">
              <w:rPr>
                <w:sz w:val="20"/>
                <w:szCs w:val="20"/>
              </w:rPr>
              <w:t xml:space="preserve"> sites</w:t>
            </w:r>
            <w:r>
              <w:rPr>
                <w:sz w:val="20"/>
                <w:szCs w:val="20"/>
              </w:rPr>
              <w:t xml:space="preserve"> through TOT model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7A2ABD" w:rsidRDefault="00B9075A"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Q2.</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sidRPr="00992FEC">
              <w:rPr>
                <w:sz w:val="20"/>
                <w:szCs w:val="20"/>
              </w:rPr>
              <w:t xml:space="preserve">Management planning </w:t>
            </w:r>
            <w:r>
              <w:rPr>
                <w:sz w:val="20"/>
                <w:szCs w:val="20"/>
              </w:rPr>
              <w:t xml:space="preserve">final for </w:t>
            </w:r>
            <w:proofErr w:type="spellStart"/>
            <w:r>
              <w:rPr>
                <w:sz w:val="20"/>
                <w:szCs w:val="20"/>
              </w:rPr>
              <w:t>Kartong</w:t>
            </w:r>
            <w:proofErr w:type="spellEnd"/>
            <w:r>
              <w:rPr>
                <w:sz w:val="20"/>
                <w:szCs w:val="20"/>
              </w:rPr>
              <w:t xml:space="preserve">, </w:t>
            </w:r>
            <w:proofErr w:type="spellStart"/>
            <w:r>
              <w:rPr>
                <w:sz w:val="20"/>
                <w:szCs w:val="20"/>
              </w:rPr>
              <w:t>Kamalo</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A4748" w:rsidRDefault="00B9075A"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8A6AA1" w:rsidP="008A6AA1">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Done.  </w:t>
            </w: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plan signed in December.</w:t>
            </w:r>
          </w:p>
        </w:tc>
      </w:tr>
      <w:tr w:rsidR="00B9075A"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B9075A" w:rsidRPr="00992FEC" w:rsidRDefault="00B9075A" w:rsidP="005D3992">
            <w:pPr>
              <w:rPr>
                <w:sz w:val="20"/>
                <w:szCs w:val="20"/>
              </w:rPr>
            </w:pPr>
            <w:r>
              <w:rPr>
                <w:sz w:val="20"/>
                <w:szCs w:val="20"/>
              </w:rPr>
              <w:t>Fish Handling and Hygiene Training 2 sites (</w:t>
            </w:r>
            <w:proofErr w:type="spellStart"/>
            <w:r>
              <w:rPr>
                <w:sz w:val="20"/>
                <w:szCs w:val="20"/>
              </w:rPr>
              <w:t>Sanyang</w:t>
            </w:r>
            <w:proofErr w:type="spellEnd"/>
            <w:r>
              <w:rPr>
                <w:sz w:val="20"/>
                <w:szCs w:val="20"/>
              </w:rPr>
              <w:t xml:space="preserve"> &amp; </w:t>
            </w:r>
            <w:proofErr w:type="spellStart"/>
            <w:r>
              <w:rPr>
                <w:sz w:val="20"/>
                <w:szCs w:val="20"/>
              </w:rPr>
              <w:t>Tanji</w:t>
            </w:r>
            <w:proofErr w:type="spellEnd"/>
            <w:r>
              <w:rPr>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B9075A" w:rsidRPr="00CA4748" w:rsidRDefault="00B9075A"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B9075A" w:rsidRPr="00CA4748" w:rsidRDefault="00B9075A"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B9075A" w:rsidRPr="00CA4748" w:rsidRDefault="00B9075A"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B9075A"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Q2.</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sidRPr="00992FEC">
              <w:rPr>
                <w:sz w:val="20"/>
                <w:szCs w:val="20"/>
              </w:rPr>
              <w:t xml:space="preserve">Management planning </w:t>
            </w:r>
            <w:r>
              <w:rPr>
                <w:sz w:val="20"/>
                <w:szCs w:val="20"/>
              </w:rPr>
              <w:t xml:space="preserve">for </w:t>
            </w:r>
            <w:proofErr w:type="spellStart"/>
            <w:r>
              <w:rPr>
                <w:sz w:val="20"/>
                <w:szCs w:val="20"/>
              </w:rPr>
              <w:t>Sanyang</w:t>
            </w:r>
            <w:proofErr w:type="spellEnd"/>
            <w:r>
              <w:rPr>
                <w:sz w:val="20"/>
                <w:szCs w:val="20"/>
              </w:rPr>
              <w:t xml:space="preserve">, </w:t>
            </w:r>
            <w:proofErr w:type="spellStart"/>
            <w:r>
              <w:rPr>
                <w:sz w:val="20"/>
                <w:szCs w:val="20"/>
              </w:rPr>
              <w:t>Tanji</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On-going</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sidRPr="00992FEC">
              <w:rPr>
                <w:sz w:val="20"/>
                <w:szCs w:val="20"/>
              </w:rPr>
              <w:t>Environmental Compliance activities at  construction sites</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On-going</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Pr>
                <w:sz w:val="20"/>
                <w:szCs w:val="20"/>
              </w:rPr>
              <w:t xml:space="preserve">Site designs for 2 additional sites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992FEC" w:rsidRDefault="00236545" w:rsidP="005D3992">
            <w:pPr>
              <w:rPr>
                <w:sz w:val="20"/>
                <w:szCs w:val="20"/>
              </w:rPr>
            </w:pPr>
            <w:r>
              <w:rPr>
                <w:sz w:val="20"/>
                <w:szCs w:val="20"/>
              </w:rPr>
              <w:t>Contracting for construction</w:t>
            </w:r>
            <w:r w:rsidRPr="00992FEC">
              <w:rPr>
                <w:sz w:val="20"/>
                <w:szCs w:val="20"/>
              </w:rPr>
              <w:t xml:space="preserve"> of infrastructure</w:t>
            </w:r>
            <w:r>
              <w:rPr>
                <w:sz w:val="20"/>
                <w:szCs w:val="20"/>
              </w:rPr>
              <w:t xml:space="preserve"> at 2 additional sites</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Pr>
                <w:sz w:val="20"/>
                <w:szCs w:val="20"/>
              </w:rPr>
              <w:t xml:space="preserve">Complete </w:t>
            </w:r>
            <w:r w:rsidRPr="00363A28">
              <w:rPr>
                <w:sz w:val="20"/>
                <w:szCs w:val="20"/>
              </w:rPr>
              <w:t xml:space="preserve">Construction at </w:t>
            </w:r>
            <w:proofErr w:type="spellStart"/>
            <w:r>
              <w:rPr>
                <w:sz w:val="20"/>
                <w:szCs w:val="20"/>
              </w:rPr>
              <w:t>Kartong</w:t>
            </w:r>
            <w:proofErr w:type="spellEnd"/>
            <w:r>
              <w:rPr>
                <w:sz w:val="20"/>
                <w:szCs w:val="20"/>
              </w:rPr>
              <w:t xml:space="preserve">, </w:t>
            </w:r>
            <w:proofErr w:type="spellStart"/>
            <w:r>
              <w:rPr>
                <w:sz w:val="20"/>
                <w:szCs w:val="20"/>
              </w:rPr>
              <w:t>Kamalo</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8A6AA1">
            <w:pPr>
              <w:spacing w:line="276" w:lineRule="auto"/>
              <w:rPr>
                <w:rFonts w:asciiTheme="minorHAnsi" w:eastAsia="Calibri" w:hAnsiTheme="minorHAnsi" w:cs="Calibri"/>
                <w:color w:val="000000"/>
                <w:sz w:val="20"/>
                <w:szCs w:val="20"/>
              </w:rPr>
            </w:pP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completed and handed over in December 2013.  </w:t>
            </w:r>
            <w:proofErr w:type="spellStart"/>
            <w:r>
              <w:rPr>
                <w:rFonts w:asciiTheme="minorHAnsi" w:eastAsia="Calibri" w:hAnsiTheme="minorHAnsi" w:cs="Calibri"/>
                <w:color w:val="000000"/>
                <w:sz w:val="20"/>
                <w:szCs w:val="20"/>
              </w:rPr>
              <w:t>Kartong</w:t>
            </w:r>
            <w:proofErr w:type="spellEnd"/>
            <w:r>
              <w:rPr>
                <w:rFonts w:asciiTheme="minorHAnsi" w:eastAsia="Calibri" w:hAnsiTheme="minorHAnsi" w:cs="Calibri"/>
                <w:color w:val="000000"/>
                <w:sz w:val="20"/>
                <w:szCs w:val="20"/>
              </w:rPr>
              <w:t xml:space="preserve"> borehole still in process.  Toilets completed.</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sidRPr="00B21CC2">
              <w:rPr>
                <w:sz w:val="20"/>
                <w:szCs w:val="20"/>
              </w:rPr>
              <w:t xml:space="preserve">Complete Construction at </w:t>
            </w:r>
            <w:proofErr w:type="spellStart"/>
            <w:r>
              <w:rPr>
                <w:sz w:val="20"/>
                <w:szCs w:val="20"/>
              </w:rPr>
              <w:t>Sanyang</w:t>
            </w:r>
            <w:proofErr w:type="spellEnd"/>
            <w:r>
              <w:rPr>
                <w:sz w:val="20"/>
                <w:szCs w:val="20"/>
              </w:rPr>
              <w:t xml:space="preserve">, </w:t>
            </w:r>
            <w:proofErr w:type="spellStart"/>
            <w:r>
              <w:rPr>
                <w:sz w:val="20"/>
                <w:szCs w:val="20"/>
              </w:rPr>
              <w:t>Tanji</w:t>
            </w:r>
            <w:proofErr w:type="spellEnd"/>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On-going.</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sidRPr="00363A28">
              <w:rPr>
                <w:sz w:val="20"/>
                <w:szCs w:val="20"/>
              </w:rPr>
              <w:t xml:space="preserve">Handover of </w:t>
            </w:r>
            <w:r>
              <w:rPr>
                <w:sz w:val="20"/>
                <w:szCs w:val="20"/>
              </w:rPr>
              <w:t xml:space="preserve"> 4 </w:t>
            </w:r>
            <w:r w:rsidRPr="00363A28">
              <w:rPr>
                <w:sz w:val="20"/>
                <w:szCs w:val="20"/>
              </w:rPr>
              <w:t xml:space="preserve">completed infrastructure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Completed December 2013 for 3 sites (</w:t>
            </w:r>
            <w:proofErr w:type="spellStart"/>
            <w:r>
              <w:rPr>
                <w:rFonts w:asciiTheme="minorHAnsi" w:eastAsia="Calibri" w:hAnsiTheme="minorHAnsi" w:cs="Calibri"/>
                <w:color w:val="000000"/>
                <w:sz w:val="20"/>
                <w:szCs w:val="20"/>
              </w:rPr>
              <w:t>Kamalo</w:t>
            </w:r>
            <w:proofErr w:type="spellEnd"/>
            <w:r>
              <w:rPr>
                <w:rFonts w:asciiTheme="minorHAnsi" w:eastAsia="Calibri" w:hAnsiTheme="minorHAnsi" w:cs="Calibri"/>
                <w:color w:val="000000"/>
                <w:sz w:val="20"/>
                <w:szCs w:val="20"/>
              </w:rPr>
              <w:t xml:space="preserve">, Old </w:t>
            </w:r>
            <w:proofErr w:type="spellStart"/>
            <w:r>
              <w:rPr>
                <w:rFonts w:asciiTheme="minorHAnsi" w:eastAsia="Calibri" w:hAnsiTheme="minorHAnsi" w:cs="Calibri"/>
                <w:color w:val="000000"/>
                <w:sz w:val="20"/>
                <w:szCs w:val="20"/>
              </w:rPr>
              <w:t>Jeshwang</w:t>
            </w:r>
            <w:proofErr w:type="spellEnd"/>
            <w:r>
              <w:rPr>
                <w:rFonts w:asciiTheme="minorHAnsi" w:eastAsia="Calibri" w:hAnsiTheme="minorHAnsi" w:cs="Calibri"/>
                <w:color w:val="000000"/>
                <w:sz w:val="20"/>
                <w:szCs w:val="20"/>
              </w:rPr>
              <w:t xml:space="preserve"> and </w:t>
            </w:r>
            <w:proofErr w:type="spellStart"/>
            <w:r>
              <w:rPr>
                <w:rFonts w:asciiTheme="minorHAnsi" w:eastAsia="Calibri" w:hAnsiTheme="minorHAnsi" w:cs="Calibri"/>
                <w:color w:val="000000"/>
                <w:sz w:val="20"/>
                <w:szCs w:val="20"/>
              </w:rPr>
              <w:t>Brufut</w:t>
            </w:r>
            <w:proofErr w:type="spellEnd"/>
            <w:r>
              <w:rPr>
                <w:rFonts w:asciiTheme="minorHAnsi" w:eastAsia="Calibri" w:hAnsiTheme="minorHAnsi" w:cs="Calibri"/>
                <w:color w:val="000000"/>
                <w:sz w:val="20"/>
                <w:szCs w:val="20"/>
              </w:rPr>
              <w:t>).  A total of 5 latrine blocks and 5 water points at 3 sites.</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Pr>
                <w:sz w:val="20"/>
                <w:szCs w:val="20"/>
              </w:rPr>
              <w:t xml:space="preserve">Training in </w:t>
            </w:r>
            <w:proofErr w:type="spellStart"/>
            <w:r>
              <w:rPr>
                <w:sz w:val="20"/>
                <w:szCs w:val="20"/>
              </w:rPr>
              <w:t>DoFish</w:t>
            </w:r>
            <w:proofErr w:type="spellEnd"/>
            <w:r>
              <w:rPr>
                <w:sz w:val="20"/>
                <w:szCs w:val="20"/>
              </w:rPr>
              <w:t xml:space="preserve"> Supervision and WASH Committee financial management </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January 2014.</w:t>
            </w:r>
          </w:p>
        </w:tc>
      </w:tr>
      <w:tr w:rsidR="00236545"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36545" w:rsidRDefault="00236545" w:rsidP="005D3992">
            <w:pPr>
              <w:rPr>
                <w:sz w:val="20"/>
                <w:szCs w:val="20"/>
              </w:rPr>
            </w:pPr>
            <w:r>
              <w:rPr>
                <w:sz w:val="20"/>
                <w:szCs w:val="20"/>
              </w:rPr>
              <w:t>M&amp;E</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Q2.</w:t>
            </w:r>
          </w:p>
        </w:tc>
      </w:tr>
      <w:tr w:rsidR="00236545" w:rsidTr="00C06E63">
        <w:trPr>
          <w:trHeight w:val="795"/>
        </w:trPr>
        <w:tc>
          <w:tcPr>
            <w:tcW w:w="3272" w:type="dxa"/>
            <w:tcBorders>
              <w:top w:val="single" w:sz="6" w:space="0" w:color="000000"/>
              <w:left w:val="single" w:sz="4" w:space="0" w:color="auto"/>
              <w:bottom w:val="single" w:sz="6" w:space="0" w:color="000000"/>
              <w:right w:val="single" w:sz="6" w:space="0" w:color="000000"/>
            </w:tcBorders>
          </w:tcPr>
          <w:p w:rsidR="00236545" w:rsidRPr="00363A28" w:rsidRDefault="00236545" w:rsidP="005D3992">
            <w:pPr>
              <w:rPr>
                <w:sz w:val="20"/>
                <w:szCs w:val="20"/>
              </w:rPr>
            </w:pPr>
            <w:r>
              <w:rPr>
                <w:sz w:val="20"/>
                <w:szCs w:val="20"/>
              </w:rPr>
              <w:t>Handover of last 2 completed infrastructure</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36545" w:rsidRPr="00CA4748" w:rsidRDefault="00236545"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36545" w:rsidRPr="00CA4748" w:rsidRDefault="00236545"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36545" w:rsidRPr="00CA4748" w:rsidRDefault="00236545" w:rsidP="005D3992">
            <w:pPr>
              <w:spacing w:line="276" w:lineRule="auto"/>
              <w:rPr>
                <w:rFonts w:eastAsia="Calibri" w:cs="Calibri"/>
                <w:b/>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36545" w:rsidRDefault="008A6AA1" w:rsidP="00C753BB">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Q2.</w:t>
            </w:r>
          </w:p>
        </w:tc>
      </w:tr>
      <w:tr w:rsidR="00C06E63" w:rsidTr="00C06E63">
        <w:trPr>
          <w:trHeight w:val="300"/>
          <w:tblHeader/>
        </w:trPr>
        <w:tc>
          <w:tcPr>
            <w:tcW w:w="3272" w:type="dxa"/>
            <w:vMerge w:val="restart"/>
            <w:tcBorders>
              <w:top w:val="single" w:sz="4" w:space="0" w:color="auto"/>
              <w:left w:val="single" w:sz="4" w:space="0" w:color="auto"/>
              <w:bottom w:val="single" w:sz="6" w:space="0" w:color="000000"/>
              <w:right w:val="single" w:sz="6" w:space="0" w:color="000000"/>
            </w:tcBorders>
            <w:noWrap/>
            <w:vAlign w:val="center"/>
            <w:hideMark/>
          </w:tcPr>
          <w:p w:rsidR="00C06E63" w:rsidRDefault="00C06E63" w:rsidP="0020646E">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lastRenderedPageBreak/>
              <w:t>IR2 Activities</w:t>
            </w:r>
          </w:p>
        </w:tc>
        <w:tc>
          <w:tcPr>
            <w:tcW w:w="526" w:type="dxa"/>
            <w:tcBorders>
              <w:top w:val="single" w:sz="4" w:space="0" w:color="auto"/>
              <w:left w:val="single" w:sz="6" w:space="0" w:color="000000"/>
              <w:bottom w:val="single" w:sz="6" w:space="0" w:color="000000"/>
              <w:right w:val="single" w:sz="6" w:space="0" w:color="000000"/>
            </w:tcBorders>
            <w:vAlign w:val="center"/>
            <w:hideMark/>
          </w:tcPr>
          <w:p w:rsidR="00C06E63" w:rsidRDefault="00C06E63" w:rsidP="005D3992">
            <w:pPr>
              <w:spacing w:line="276" w:lineRule="auto"/>
              <w:jc w:val="center"/>
              <w:rPr>
                <w:rFonts w:asciiTheme="minorHAnsi" w:eastAsia="Calibri" w:hAnsiTheme="minorHAnsi" w:cstheme="minorBidi"/>
                <w:b/>
                <w:sz w:val="20"/>
                <w:szCs w:val="20"/>
              </w:rPr>
            </w:pPr>
          </w:p>
        </w:tc>
        <w:tc>
          <w:tcPr>
            <w:tcW w:w="540" w:type="dxa"/>
            <w:tcBorders>
              <w:top w:val="single" w:sz="4" w:space="0" w:color="auto"/>
              <w:left w:val="single" w:sz="6" w:space="0" w:color="000000"/>
              <w:bottom w:val="single" w:sz="6" w:space="0" w:color="000000"/>
              <w:right w:val="single" w:sz="6" w:space="0" w:color="000000"/>
            </w:tcBorders>
            <w:vAlign w:val="center"/>
          </w:tcPr>
          <w:p w:rsidR="00C06E63" w:rsidRDefault="00C06E63" w:rsidP="005D3992">
            <w:pPr>
              <w:spacing w:line="276" w:lineRule="auto"/>
              <w:jc w:val="center"/>
              <w:rPr>
                <w:rFonts w:asciiTheme="minorHAnsi" w:eastAsia="Calibri" w:hAnsiTheme="minorHAnsi" w:cstheme="minorBidi"/>
                <w:b/>
                <w:sz w:val="20"/>
                <w:szCs w:val="20"/>
              </w:rPr>
            </w:pPr>
          </w:p>
        </w:tc>
        <w:tc>
          <w:tcPr>
            <w:tcW w:w="630" w:type="dxa"/>
            <w:gridSpan w:val="2"/>
            <w:tcBorders>
              <w:top w:val="single" w:sz="4" w:space="0" w:color="auto"/>
              <w:left w:val="single" w:sz="6" w:space="0" w:color="000000"/>
              <w:bottom w:val="single" w:sz="6" w:space="0" w:color="000000"/>
              <w:right w:val="single" w:sz="6" w:space="0" w:color="000000"/>
            </w:tcBorders>
            <w:vAlign w:val="center"/>
          </w:tcPr>
          <w:p w:rsidR="00C06E63" w:rsidRDefault="00C06E63" w:rsidP="005D3992">
            <w:pPr>
              <w:spacing w:line="276" w:lineRule="auto"/>
              <w:jc w:val="center"/>
              <w:rPr>
                <w:rFonts w:asciiTheme="minorHAnsi" w:eastAsia="Calibri" w:hAnsiTheme="minorHAnsi" w:cstheme="minorBidi"/>
                <w:b/>
                <w:sz w:val="20"/>
                <w:szCs w:val="20"/>
              </w:rPr>
            </w:pPr>
          </w:p>
        </w:tc>
        <w:tc>
          <w:tcPr>
            <w:tcW w:w="6840" w:type="dxa"/>
            <w:tcBorders>
              <w:top w:val="single" w:sz="4" w:space="0" w:color="auto"/>
              <w:left w:val="single" w:sz="6" w:space="0" w:color="000000"/>
              <w:bottom w:val="single" w:sz="6" w:space="0" w:color="000000"/>
              <w:right w:val="single" w:sz="4" w:space="0" w:color="auto"/>
            </w:tcBorders>
            <w:vAlign w:val="center"/>
            <w:hideMark/>
          </w:tcPr>
          <w:p w:rsidR="00C06E63" w:rsidRDefault="00C06E63" w:rsidP="005D3992">
            <w:pPr>
              <w:spacing w:line="276" w:lineRule="auto"/>
              <w:jc w:val="center"/>
              <w:rPr>
                <w:rFonts w:asciiTheme="minorHAnsi" w:eastAsia="Calibri" w:hAnsiTheme="minorHAnsi" w:cstheme="minorBidi"/>
                <w:b/>
                <w:sz w:val="20"/>
                <w:szCs w:val="20"/>
              </w:rPr>
            </w:pPr>
            <w:r>
              <w:rPr>
                <w:rFonts w:asciiTheme="minorHAnsi" w:eastAsia="Calibri" w:hAnsiTheme="minorHAnsi" w:cstheme="minorBidi"/>
                <w:b/>
                <w:sz w:val="20"/>
                <w:szCs w:val="20"/>
              </w:rPr>
              <w:t>Year 5 Quarter 1 Status</w:t>
            </w:r>
          </w:p>
        </w:tc>
      </w:tr>
      <w:tr w:rsidR="0020646E" w:rsidTr="00C06E63">
        <w:trPr>
          <w:trHeight w:val="363"/>
        </w:trPr>
        <w:tc>
          <w:tcPr>
            <w:tcW w:w="3272" w:type="dxa"/>
            <w:vMerge/>
            <w:tcBorders>
              <w:top w:val="single" w:sz="4" w:space="0" w:color="auto"/>
              <w:left w:val="single" w:sz="4" w:space="0" w:color="auto"/>
              <w:bottom w:val="single" w:sz="6" w:space="0" w:color="000000"/>
              <w:right w:val="single" w:sz="6" w:space="0" w:color="000000"/>
            </w:tcBorders>
            <w:vAlign w:val="center"/>
            <w:hideMark/>
          </w:tcPr>
          <w:p w:rsidR="0020646E" w:rsidRDefault="0020646E" w:rsidP="005D3992">
            <w:pPr>
              <w:rPr>
                <w:rFonts w:asciiTheme="minorHAnsi" w:eastAsia="Calibri" w:hAnsiTheme="minorHAnsi" w:cstheme="minorBidi"/>
                <w:b/>
                <w:sz w:val="20"/>
                <w:szCs w:val="20"/>
              </w:rPr>
            </w:pPr>
          </w:p>
        </w:tc>
        <w:tc>
          <w:tcPr>
            <w:tcW w:w="526" w:type="dxa"/>
            <w:tcBorders>
              <w:top w:val="single" w:sz="6" w:space="0" w:color="000000"/>
              <w:left w:val="single" w:sz="6" w:space="0" w:color="000000"/>
              <w:bottom w:val="single" w:sz="6" w:space="0" w:color="000000"/>
              <w:right w:val="single" w:sz="6" w:space="0" w:color="000000"/>
            </w:tcBorders>
            <w:noWrap/>
          </w:tcPr>
          <w:p w:rsidR="0020646E" w:rsidRDefault="00C06E63" w:rsidP="005D3992">
            <w:pPr>
              <w:spacing w:line="276" w:lineRule="auto"/>
              <w:rPr>
                <w:rFonts w:asciiTheme="minorHAnsi" w:eastAsia="Calibri" w:hAnsiTheme="minorHAnsi" w:cs="Calibri"/>
                <w:b/>
                <w:color w:val="000000"/>
                <w:sz w:val="20"/>
                <w:szCs w:val="20"/>
              </w:rPr>
            </w:pPr>
            <w:r>
              <w:rPr>
                <w:rFonts w:asciiTheme="minorHAnsi" w:eastAsia="Calibri" w:hAnsiTheme="minorHAnsi" w:cs="Calibri"/>
                <w:b/>
                <w:color w:val="000000"/>
                <w:sz w:val="20"/>
                <w:szCs w:val="20"/>
              </w:rPr>
              <w:t>Q1</w:t>
            </w: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Default="00C06E63" w:rsidP="005D3992">
            <w:pPr>
              <w:spacing w:line="276" w:lineRule="auto"/>
              <w:rPr>
                <w:rFonts w:asciiTheme="minorHAnsi" w:eastAsia="Calibri" w:hAnsiTheme="minorHAnsi" w:cs="Calibri"/>
                <w:b/>
                <w:color w:val="000000"/>
                <w:sz w:val="20"/>
                <w:szCs w:val="20"/>
              </w:rPr>
            </w:pPr>
            <w:r>
              <w:rPr>
                <w:rFonts w:asciiTheme="minorHAnsi" w:eastAsia="Calibri" w:hAnsiTheme="minorHAnsi" w:cs="Calibri"/>
                <w:b/>
                <w:color w:val="000000"/>
                <w:sz w:val="20"/>
                <w:szCs w:val="20"/>
              </w:rPr>
              <w:t>Q2</w:t>
            </w:r>
          </w:p>
        </w:tc>
        <w:tc>
          <w:tcPr>
            <w:tcW w:w="616" w:type="dxa"/>
            <w:tcBorders>
              <w:top w:val="single" w:sz="4" w:space="0" w:color="auto"/>
              <w:left w:val="single" w:sz="6" w:space="0" w:color="000000"/>
              <w:bottom w:val="single" w:sz="6" w:space="0" w:color="000000"/>
              <w:right w:val="single" w:sz="6" w:space="0" w:color="000000"/>
            </w:tcBorders>
            <w:vAlign w:val="center"/>
          </w:tcPr>
          <w:p w:rsidR="0020646E" w:rsidRDefault="00C06E63" w:rsidP="005D3992">
            <w:pPr>
              <w:rPr>
                <w:rFonts w:asciiTheme="minorHAnsi" w:eastAsia="Calibri" w:hAnsiTheme="minorHAnsi" w:cstheme="minorBidi"/>
                <w:b/>
                <w:sz w:val="20"/>
                <w:szCs w:val="20"/>
              </w:rPr>
            </w:pPr>
            <w:r>
              <w:rPr>
                <w:rFonts w:asciiTheme="minorHAnsi" w:eastAsia="Calibri" w:hAnsiTheme="minorHAnsi" w:cstheme="minorBidi"/>
                <w:b/>
                <w:sz w:val="20"/>
                <w:szCs w:val="20"/>
              </w:rPr>
              <w:t>April</w:t>
            </w:r>
          </w:p>
        </w:tc>
        <w:tc>
          <w:tcPr>
            <w:tcW w:w="6840" w:type="dxa"/>
            <w:tcBorders>
              <w:top w:val="single" w:sz="4" w:space="0" w:color="auto"/>
              <w:left w:val="single" w:sz="6" w:space="0" w:color="000000"/>
              <w:bottom w:val="single" w:sz="6" w:space="0" w:color="000000"/>
              <w:right w:val="single" w:sz="4" w:space="0" w:color="auto"/>
            </w:tcBorders>
            <w:vAlign w:val="center"/>
            <w:hideMark/>
          </w:tcPr>
          <w:p w:rsidR="0020646E" w:rsidRDefault="0020646E" w:rsidP="005D3992">
            <w:pPr>
              <w:rPr>
                <w:rFonts w:asciiTheme="minorHAnsi" w:eastAsia="Calibri" w:hAnsiTheme="minorHAnsi" w:cstheme="minorBidi"/>
                <w:b/>
                <w:sz w:val="20"/>
                <w:szCs w:val="20"/>
              </w:rPr>
            </w:pPr>
          </w:p>
        </w:tc>
      </w:tr>
      <w:tr w:rsidR="0020646E" w:rsidTr="00315FDF">
        <w:trPr>
          <w:trHeight w:val="552"/>
        </w:trPr>
        <w:tc>
          <w:tcPr>
            <w:tcW w:w="3272" w:type="dxa"/>
            <w:tcBorders>
              <w:top w:val="single" w:sz="6" w:space="0" w:color="000000"/>
              <w:left w:val="single" w:sz="4" w:space="0" w:color="auto"/>
              <w:bottom w:val="single" w:sz="6" w:space="0" w:color="000000"/>
              <w:right w:val="single" w:sz="6" w:space="0" w:color="000000"/>
            </w:tcBorders>
          </w:tcPr>
          <w:p w:rsidR="0020646E" w:rsidRPr="00992FEC" w:rsidRDefault="0020646E" w:rsidP="005D3992">
            <w:pPr>
              <w:rPr>
                <w:sz w:val="20"/>
                <w:szCs w:val="20"/>
              </w:rPr>
            </w:pPr>
            <w:r>
              <w:rPr>
                <w:rFonts w:eastAsia="Calibri" w:cs="Calibri"/>
                <w:color w:val="000000"/>
                <w:sz w:val="20"/>
                <w:szCs w:val="20"/>
              </w:rPr>
              <w:t xml:space="preserve">Assist </w:t>
            </w:r>
            <w:proofErr w:type="spellStart"/>
            <w:r w:rsidRPr="00CA4748">
              <w:rPr>
                <w:rFonts w:eastAsia="Calibri" w:cs="Calibri"/>
                <w:color w:val="000000"/>
                <w:sz w:val="20"/>
                <w:szCs w:val="20"/>
              </w:rPr>
              <w:t>DoFish</w:t>
            </w:r>
            <w:proofErr w:type="spellEnd"/>
            <w:r w:rsidRPr="00CA4748">
              <w:rPr>
                <w:rFonts w:eastAsia="Calibri" w:cs="Calibri"/>
                <w:color w:val="000000"/>
                <w:sz w:val="20"/>
                <w:szCs w:val="20"/>
              </w:rPr>
              <w:t xml:space="preserve"> Statistics unit </w:t>
            </w:r>
            <w:r>
              <w:rPr>
                <w:rFonts w:eastAsia="Calibri" w:cs="Calibri"/>
                <w:color w:val="000000"/>
                <w:sz w:val="20"/>
                <w:szCs w:val="20"/>
              </w:rPr>
              <w:t xml:space="preserve">to plan for sustainable </w:t>
            </w:r>
            <w:r w:rsidRPr="00CA4748">
              <w:rPr>
                <w:rFonts w:eastAsia="Calibri" w:cs="Calibri"/>
                <w:color w:val="000000"/>
                <w:sz w:val="20"/>
                <w:szCs w:val="20"/>
              </w:rPr>
              <w:t>stock assessment</w:t>
            </w:r>
            <w:r>
              <w:rPr>
                <w:rFonts w:eastAsia="Calibri" w:cs="Calibri"/>
                <w:color w:val="000000"/>
                <w:sz w:val="20"/>
                <w:szCs w:val="20"/>
              </w:rPr>
              <w:t xml:space="preserve"> capacity</w:t>
            </w:r>
            <w:r w:rsidRPr="00CA4748">
              <w:rPr>
                <w:rFonts w:eastAsia="Calibri" w:cs="Calibri"/>
                <w:color w:val="000000"/>
                <w:sz w:val="20"/>
                <w:szCs w:val="20"/>
              </w:rPr>
              <w:t>.</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Pr="00CA4748" w:rsidRDefault="0020646E" w:rsidP="005D3992">
            <w:pPr>
              <w:spacing w:line="276" w:lineRule="auto"/>
              <w:rPr>
                <w:rFonts w:eastAsia="Calibri" w:cs="Calibri"/>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A4748" w:rsidRDefault="0020646E" w:rsidP="005D3992">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CC2FA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Completed during Castro visit in November.  MOU between NASCOM and </w:t>
            </w:r>
            <w:proofErr w:type="spellStart"/>
            <w:r>
              <w:rPr>
                <w:rFonts w:asciiTheme="minorHAnsi" w:eastAsia="Calibri" w:hAnsiTheme="minorHAnsi" w:cs="Calibri"/>
                <w:color w:val="000000"/>
                <w:sz w:val="20"/>
                <w:szCs w:val="20"/>
              </w:rPr>
              <w:t>DoFish</w:t>
            </w:r>
            <w:proofErr w:type="spellEnd"/>
            <w:r>
              <w:rPr>
                <w:rFonts w:asciiTheme="minorHAnsi" w:eastAsia="Calibri" w:hAnsiTheme="minorHAnsi" w:cs="Calibri"/>
                <w:color w:val="000000"/>
                <w:sz w:val="20"/>
                <w:szCs w:val="20"/>
              </w:rPr>
              <w:t xml:space="preserve"> for data collection signed in December 2013.</w:t>
            </w:r>
          </w:p>
        </w:tc>
      </w:tr>
      <w:tr w:rsidR="0020646E" w:rsidTr="00315FDF">
        <w:trPr>
          <w:trHeight w:val="498"/>
        </w:trPr>
        <w:tc>
          <w:tcPr>
            <w:tcW w:w="3272" w:type="dxa"/>
            <w:tcBorders>
              <w:top w:val="single" w:sz="6" w:space="0" w:color="000000"/>
              <w:left w:val="single" w:sz="4" w:space="0" w:color="auto"/>
              <w:bottom w:val="single" w:sz="6" w:space="0" w:color="000000"/>
              <w:right w:val="single" w:sz="6" w:space="0" w:color="000000"/>
            </w:tcBorders>
          </w:tcPr>
          <w:p w:rsidR="0020646E" w:rsidRPr="00EB3162" w:rsidRDefault="0020646E" w:rsidP="005D3992">
            <w:pPr>
              <w:rPr>
                <w:sz w:val="20"/>
                <w:szCs w:val="20"/>
              </w:rPr>
            </w:pPr>
            <w:r w:rsidRPr="00E44650">
              <w:rPr>
                <w:sz w:val="20"/>
                <w:szCs w:val="20"/>
              </w:rPr>
              <w:t xml:space="preserve">Facilitate Comparative Cost Study draft Cabinet Paper development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noWrap/>
          </w:tcPr>
          <w:p w:rsidR="0020646E" w:rsidRPr="00CA4748" w:rsidRDefault="0020646E"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633C0" w:rsidRDefault="0020646E"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CC2FA8">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 xml:space="preserve">Pending.  Not clear if this will happen.  </w:t>
            </w:r>
          </w:p>
        </w:tc>
      </w:tr>
      <w:tr w:rsidR="0020646E" w:rsidTr="00315FDF">
        <w:trPr>
          <w:trHeight w:val="660"/>
        </w:trPr>
        <w:tc>
          <w:tcPr>
            <w:tcW w:w="3272" w:type="dxa"/>
            <w:tcBorders>
              <w:top w:val="single" w:sz="6" w:space="0" w:color="000000"/>
              <w:left w:val="single" w:sz="4" w:space="0" w:color="auto"/>
              <w:bottom w:val="single" w:sz="6" w:space="0" w:color="000000"/>
              <w:right w:val="single" w:sz="6" w:space="0" w:color="000000"/>
            </w:tcBorders>
          </w:tcPr>
          <w:p w:rsidR="0020646E" w:rsidRPr="00EB3162" w:rsidRDefault="0020646E" w:rsidP="005D3992">
            <w:pPr>
              <w:rPr>
                <w:sz w:val="20"/>
                <w:szCs w:val="20"/>
              </w:rPr>
            </w:pPr>
            <w:r w:rsidRPr="00EB3162">
              <w:rPr>
                <w:sz w:val="20"/>
                <w:szCs w:val="20"/>
              </w:rPr>
              <w:t>Bilateral Co-Management (Gambia/Senegal) 2</w:t>
            </w:r>
            <w:r w:rsidRPr="00EB3162">
              <w:rPr>
                <w:sz w:val="20"/>
                <w:szCs w:val="20"/>
                <w:vertAlign w:val="superscript"/>
              </w:rPr>
              <w:t>nd</w:t>
            </w:r>
            <w:r w:rsidRPr="00EB3162">
              <w:rPr>
                <w:sz w:val="20"/>
                <w:szCs w:val="20"/>
              </w:rPr>
              <w:t xml:space="preserve"> </w:t>
            </w:r>
            <w:r>
              <w:rPr>
                <w:sz w:val="20"/>
                <w:szCs w:val="20"/>
              </w:rPr>
              <w:t>A</w:t>
            </w:r>
            <w:r w:rsidRPr="00EB3162">
              <w:rPr>
                <w:sz w:val="20"/>
                <w:szCs w:val="20"/>
              </w:rPr>
              <w:t xml:space="preserve">nnual </w:t>
            </w:r>
            <w:r>
              <w:rPr>
                <w:sz w:val="20"/>
                <w:szCs w:val="20"/>
              </w:rPr>
              <w:t>W</w:t>
            </w:r>
            <w:r w:rsidRPr="00EB3162">
              <w:rPr>
                <w:sz w:val="20"/>
                <w:szCs w:val="20"/>
              </w:rPr>
              <w:t xml:space="preserve">orkshop </w:t>
            </w:r>
          </w:p>
        </w:tc>
        <w:tc>
          <w:tcPr>
            <w:tcW w:w="526"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auto"/>
            <w:noWrap/>
          </w:tcPr>
          <w:p w:rsidR="0020646E" w:rsidRPr="00CA4748" w:rsidRDefault="0020646E" w:rsidP="005D3992">
            <w:pPr>
              <w:spacing w:line="276" w:lineRule="auto"/>
              <w:rPr>
                <w:rFonts w:eastAsia="Calibri" w:cs="Calibri"/>
                <w:b/>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7A2ABD" w:rsidRDefault="0020646E" w:rsidP="005D3992">
            <w:pPr>
              <w:spacing w:line="276" w:lineRule="auto"/>
              <w:rPr>
                <w:rFonts w:eastAsia="Calibri" w:cs="Calibri"/>
                <w:bCs/>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5D3992">
            <w:pPr>
              <w:spacing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Held in November 2013.</w:t>
            </w:r>
          </w:p>
        </w:tc>
      </w:tr>
      <w:tr w:rsidR="0020646E" w:rsidTr="00315FDF">
        <w:trPr>
          <w:trHeight w:val="300"/>
        </w:trPr>
        <w:tc>
          <w:tcPr>
            <w:tcW w:w="3272" w:type="dxa"/>
            <w:tcBorders>
              <w:top w:val="single" w:sz="6" w:space="0" w:color="000000"/>
              <w:left w:val="single" w:sz="4" w:space="0" w:color="auto"/>
              <w:bottom w:val="single" w:sz="6" w:space="0" w:color="000000"/>
              <w:right w:val="single" w:sz="6" w:space="0" w:color="000000"/>
            </w:tcBorders>
          </w:tcPr>
          <w:p w:rsidR="0020646E" w:rsidRPr="00992FEC" w:rsidRDefault="0020646E" w:rsidP="005D3992">
            <w:pPr>
              <w:rPr>
                <w:sz w:val="20"/>
                <w:szCs w:val="20"/>
              </w:rPr>
            </w:pPr>
            <w:r w:rsidRPr="00E44650">
              <w:rPr>
                <w:sz w:val="20"/>
                <w:szCs w:val="20"/>
              </w:rPr>
              <w:t>End of Project Stakeholder Review and Closeout Workshop</w:t>
            </w:r>
          </w:p>
        </w:tc>
        <w:tc>
          <w:tcPr>
            <w:tcW w:w="526" w:type="dxa"/>
            <w:tcBorders>
              <w:top w:val="single" w:sz="6" w:space="0" w:color="000000"/>
              <w:left w:val="single" w:sz="6" w:space="0" w:color="000000"/>
              <w:bottom w:val="single" w:sz="6" w:space="0" w:color="000000"/>
              <w:right w:val="single" w:sz="6" w:space="0" w:color="000000"/>
            </w:tcBorders>
            <w:shd w:val="clear" w:color="auto" w:fill="auto"/>
            <w:noWrap/>
          </w:tcPr>
          <w:p w:rsidR="0020646E" w:rsidRPr="00CA4748" w:rsidRDefault="0020646E" w:rsidP="005D3992">
            <w:pPr>
              <w:spacing w:line="276" w:lineRule="auto"/>
              <w:rPr>
                <w:rFonts w:eastAsia="Calibri" w:cs="Calibri"/>
                <w:color w:val="000000"/>
                <w:sz w:val="20"/>
                <w:szCs w:val="20"/>
              </w:rPr>
            </w:pPr>
          </w:p>
        </w:tc>
        <w:tc>
          <w:tcPr>
            <w:tcW w:w="554" w:type="dxa"/>
            <w:gridSpan w:val="2"/>
            <w:tcBorders>
              <w:top w:val="single" w:sz="6" w:space="0" w:color="000000"/>
              <w:left w:val="single" w:sz="6" w:space="0" w:color="000000"/>
              <w:bottom w:val="single" w:sz="6" w:space="0" w:color="000000"/>
              <w:right w:val="single" w:sz="6" w:space="0" w:color="000000"/>
            </w:tcBorders>
            <w:shd w:val="clear" w:color="auto" w:fill="D9D9D9" w:themeFill="background1" w:themeFillShade="D9"/>
            <w:noWrap/>
          </w:tcPr>
          <w:p w:rsidR="0020646E" w:rsidRPr="00CA4748" w:rsidRDefault="0020646E" w:rsidP="005D3992">
            <w:pPr>
              <w:spacing w:line="276" w:lineRule="auto"/>
              <w:rPr>
                <w:rFonts w:eastAsia="Calibri" w:cs="Calibri"/>
                <w:bCs/>
                <w:color w:val="000000"/>
                <w:sz w:val="20"/>
                <w:szCs w:val="20"/>
              </w:rPr>
            </w:pPr>
          </w:p>
        </w:tc>
        <w:tc>
          <w:tcPr>
            <w:tcW w:w="616" w:type="dxa"/>
            <w:tcBorders>
              <w:top w:val="single" w:sz="6" w:space="0" w:color="000000"/>
              <w:left w:val="single" w:sz="6" w:space="0" w:color="000000"/>
              <w:bottom w:val="single" w:sz="6" w:space="0" w:color="000000"/>
              <w:right w:val="single" w:sz="6" w:space="0" w:color="000000"/>
            </w:tcBorders>
          </w:tcPr>
          <w:p w:rsidR="0020646E" w:rsidRPr="00CA4748" w:rsidRDefault="0020646E" w:rsidP="005D3992">
            <w:pPr>
              <w:spacing w:line="276" w:lineRule="auto"/>
              <w:rPr>
                <w:rFonts w:eastAsia="Calibri" w:cs="Calibri"/>
                <w:color w:val="000000"/>
                <w:sz w:val="20"/>
                <w:szCs w:val="20"/>
              </w:rPr>
            </w:pPr>
          </w:p>
        </w:tc>
        <w:tc>
          <w:tcPr>
            <w:tcW w:w="6840" w:type="dxa"/>
            <w:tcBorders>
              <w:top w:val="single" w:sz="6" w:space="0" w:color="000000"/>
              <w:left w:val="single" w:sz="6" w:space="0" w:color="000000"/>
              <w:bottom w:val="single" w:sz="6" w:space="0" w:color="000000"/>
              <w:right w:val="single" w:sz="4" w:space="0" w:color="auto"/>
            </w:tcBorders>
          </w:tcPr>
          <w:p w:rsidR="0020646E" w:rsidRDefault="00CC2FA8" w:rsidP="005D3992">
            <w:pPr>
              <w:spacing w:after="200" w:line="276" w:lineRule="auto"/>
              <w:rPr>
                <w:rFonts w:asciiTheme="minorHAnsi" w:eastAsia="Calibri" w:hAnsiTheme="minorHAnsi" w:cs="Calibri"/>
                <w:color w:val="000000"/>
                <w:sz w:val="20"/>
                <w:szCs w:val="20"/>
              </w:rPr>
            </w:pPr>
            <w:r>
              <w:rPr>
                <w:rFonts w:asciiTheme="minorHAnsi" w:eastAsia="Calibri" w:hAnsiTheme="minorHAnsi" w:cs="Calibri"/>
                <w:color w:val="000000"/>
                <w:sz w:val="20"/>
                <w:szCs w:val="20"/>
              </w:rPr>
              <w:t>Scheduled for end of March 2014.</w:t>
            </w:r>
          </w:p>
        </w:tc>
      </w:tr>
    </w:tbl>
    <w:p w:rsidR="00E21824" w:rsidRDefault="00E21824" w:rsidP="00315FDF">
      <w:pPr>
        <w:pStyle w:val="Heading1"/>
      </w:pPr>
    </w:p>
    <w:sectPr w:rsidR="00E21824" w:rsidSect="00315FDF">
      <w:pgSz w:w="15840" w:h="12240" w:orient="landscape"/>
      <w:pgMar w:top="1440" w:right="1440" w:bottom="1440" w:left="1440" w:header="720" w:footer="720" w:gutter="0"/>
      <w:pgNumType w:start="4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5C51" w:rsidRDefault="00E25C51">
      <w:r>
        <w:separator/>
      </w:r>
    </w:p>
  </w:endnote>
  <w:endnote w:type="continuationSeparator" w:id="0">
    <w:p w:rsidR="00E25C51" w:rsidRDefault="00E25C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Univers">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3992" w:rsidRDefault="005D3992" w:rsidP="0002075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3992" w:rsidRPr="00FB0689" w:rsidRDefault="005D3992" w:rsidP="00070739">
    <w:pPr>
      <w:pStyle w:val="Footer"/>
      <w:jc w:val="right"/>
    </w:pPr>
    <w:r>
      <w:fldChar w:fldCharType="begin"/>
    </w:r>
    <w:r>
      <w:instrText xml:space="preserve"> PAGE   \* MERGEFORMAT </w:instrText>
    </w:r>
    <w:r>
      <w:fldChar w:fldCharType="separate"/>
    </w:r>
    <w:r>
      <w:rPr>
        <w:noProof/>
      </w:rPr>
      <w:t>11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3992" w:rsidRPr="00070739" w:rsidRDefault="005D3992" w:rsidP="0007073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5C51" w:rsidRDefault="00E25C51">
      <w:r>
        <w:separator/>
      </w:r>
    </w:p>
  </w:footnote>
  <w:footnote w:type="continuationSeparator" w:id="0">
    <w:p w:rsidR="00E25C51" w:rsidRDefault="00E25C51">
      <w:r>
        <w:continuationSeparator/>
      </w:r>
    </w:p>
  </w:footnote>
  <w:footnote w:id="1">
    <w:p w:rsidR="005D3992" w:rsidRDefault="005D3992" w:rsidP="00591F39">
      <w:pPr>
        <w:pStyle w:val="FootnoteText"/>
      </w:pPr>
      <w:r>
        <w:rPr>
          <w:rStyle w:val="FootnoteReference"/>
        </w:rPr>
        <w:footnoteRef/>
      </w:r>
      <w:r>
        <w:t xml:space="preserve"> Note that the Co-Management Plans and most of the other activities described under IR1 also contribute to IRs 2, 3 and 4.  Likewise, some of the activities described under IR2 also contribute to IR1.</w:t>
      </w:r>
    </w:p>
  </w:footnote>
  <w:footnote w:id="2">
    <w:p w:rsidR="005D3992" w:rsidRDefault="005D3992" w:rsidP="00294B68">
      <w:pPr>
        <w:pStyle w:val="FootnoteText"/>
      </w:pPr>
      <w:r>
        <w:rPr>
          <w:rStyle w:val="FootnoteReference"/>
        </w:rPr>
        <w:footnoteRef/>
      </w:r>
      <w:r>
        <w:t xml:space="preserve"> Note that many of the activities described under IR1 also contribute to IR2.</w:t>
      </w:r>
    </w:p>
  </w:footnote>
  <w:footnote w:id="3">
    <w:p w:rsidR="005D3992" w:rsidRDefault="005D3992" w:rsidP="00D96ECF">
      <w:pPr>
        <w:pStyle w:val="FootnoteText"/>
      </w:pPr>
      <w:r>
        <w:rPr>
          <w:rStyle w:val="FootnoteReference"/>
        </w:rPr>
        <w:footnoteRef/>
      </w:r>
      <w:r>
        <w:t xml:space="preserve"> </w:t>
      </w:r>
      <w:r w:rsidRPr="002E52EF">
        <w:t>The number</w:t>
      </w:r>
      <w:r>
        <w:t>s reported for sanitation have been separated from those for water as per USAID standard indicators.</w:t>
      </w:r>
      <w:r w:rsidRPr="002E52EF">
        <w:t xml:space="preserve"> </w:t>
      </w:r>
      <w:r>
        <w:t>The original number of 56,000 was revised</w:t>
      </w:r>
      <w:r w:rsidRPr="002E52EF">
        <w:t xml:space="preserve"> downwards </w:t>
      </w:r>
      <w:r>
        <w:t xml:space="preserve">to 20,000 in Year 4 </w:t>
      </w:r>
      <w:r w:rsidRPr="002E52EF">
        <w:t>due to the larger number of smaller sites selected for the initial round of interventions and the elimination of one of the largest sites, Banjul, due to significant problems with relocation of the landing site as a result of port construction.</w:t>
      </w:r>
      <w:r>
        <w:t xml:space="preserve">  In Year 5 it is adjusted to 23,175 based on the data in Annex 4 of the </w:t>
      </w:r>
      <w:hyperlink r:id="rId1" w:history="1">
        <w:r w:rsidRPr="00D15D6B">
          <w:rPr>
            <w:rStyle w:val="Hyperlink"/>
          </w:rPr>
          <w:t>WASH Needs Assessment Validation Workshop Report</w:t>
        </w:r>
      </w:hyperlink>
      <w:r>
        <w:t xml:space="preserve">.  </w:t>
      </w:r>
      <w:proofErr w:type="gramStart"/>
      <w:r>
        <w:t>For each of the 6 sites (</w:t>
      </w:r>
      <w:proofErr w:type="spellStart"/>
      <w:r>
        <w:t>Brufut</w:t>
      </w:r>
      <w:proofErr w:type="spellEnd"/>
      <w:r>
        <w:t xml:space="preserve">, </w:t>
      </w:r>
      <w:proofErr w:type="spellStart"/>
      <w:r>
        <w:t>Tanji</w:t>
      </w:r>
      <w:proofErr w:type="spellEnd"/>
      <w:r>
        <w:t xml:space="preserve">, </w:t>
      </w:r>
      <w:proofErr w:type="spellStart"/>
      <w:r>
        <w:t>Sanyang</w:t>
      </w:r>
      <w:proofErr w:type="spellEnd"/>
      <w:r>
        <w:t xml:space="preserve">, Old </w:t>
      </w:r>
      <w:proofErr w:type="spellStart"/>
      <w:r>
        <w:t>Jeshwang</w:t>
      </w:r>
      <w:proofErr w:type="spellEnd"/>
      <w:r>
        <w:t xml:space="preserve">, </w:t>
      </w:r>
      <w:proofErr w:type="spellStart"/>
      <w:r>
        <w:t>Kamalo</w:t>
      </w:r>
      <w:proofErr w:type="spellEnd"/>
      <w:r>
        <w:t xml:space="preserve">, and </w:t>
      </w:r>
      <w:proofErr w:type="spellStart"/>
      <w:r>
        <w:t>Kartong</w:t>
      </w:r>
      <w:proofErr w:type="spellEnd"/>
      <w:r>
        <w:t>) the total users plus 25% of the total population as per the 2003 census was used to estimate the number gaining access to the improved facility.</w:t>
      </w:r>
      <w:proofErr w:type="gramEnd"/>
      <w:r>
        <w:t xml:space="preserve"> </w:t>
      </w:r>
    </w:p>
  </w:footnote>
  <w:footnote w:id="4">
    <w:p w:rsidR="005D3992" w:rsidRDefault="005D3992" w:rsidP="00D96ECF">
      <w:pPr>
        <w:pStyle w:val="FootnoteText"/>
      </w:pPr>
      <w:r>
        <w:rPr>
          <w:rStyle w:val="FootnoteReference"/>
        </w:rPr>
        <w:footnoteRef/>
      </w:r>
      <w:r>
        <w:t xml:space="preserve"> The number for water now that it is separated out is only 11, 663 because at the last 2 WASH sites (</w:t>
      </w:r>
      <w:proofErr w:type="spellStart"/>
      <w:r>
        <w:t>Sanyang</w:t>
      </w:r>
      <w:proofErr w:type="spellEnd"/>
      <w:r>
        <w:t xml:space="preserve"> and </w:t>
      </w:r>
      <w:proofErr w:type="spellStart"/>
      <w:r>
        <w:t>Tanji</w:t>
      </w:r>
      <w:proofErr w:type="spellEnd"/>
      <w:r>
        <w:t>), only sanitation facilities will be added with USG assistance.  Water points already exist.</w:t>
      </w:r>
    </w:p>
  </w:footnote>
  <w:footnote w:id="5">
    <w:p w:rsidR="005D3992" w:rsidRDefault="005D3992" w:rsidP="00963AD2">
      <w:pPr>
        <w:pStyle w:val="FootnoteText"/>
      </w:pPr>
      <w:r w:rsidRPr="00F05B10">
        <w:rPr>
          <w:rStyle w:val="FootnoteReference"/>
        </w:rPr>
        <w:footnoteRef/>
      </w:r>
      <w:r w:rsidRPr="00F05B10">
        <w:t xml:space="preserve"> </w:t>
      </w:r>
      <w:r w:rsidRPr="00F05B10">
        <w:rPr>
          <w:snapToGrid w:val="0"/>
          <w:color w:val="000000"/>
        </w:rPr>
        <w:t xml:space="preserve">Scorecard based on governance indicators in </w:t>
      </w:r>
      <w:hyperlink r:id="rId2" w:history="1">
        <w:r w:rsidRPr="00F05B10">
          <w:rPr>
            <w:rStyle w:val="Hyperlink"/>
            <w:snapToGrid w:val="0"/>
          </w:rPr>
          <w:t>UNEP/GPA Ecosystem Based Management Guide</w:t>
        </w:r>
      </w:hyperlink>
    </w:p>
  </w:footnote>
  <w:footnote w:id="6">
    <w:p w:rsidR="005D3992" w:rsidRDefault="005D3992">
      <w:pPr>
        <w:pStyle w:val="FootnoteText"/>
      </w:pPr>
      <w:r>
        <w:rPr>
          <w:rStyle w:val="FootnoteReference"/>
        </w:rPr>
        <w:footnoteRef/>
      </w:r>
      <w:r>
        <w:t xml:space="preserve"> </w:t>
      </w:r>
      <w:r w:rsidRPr="00710FD5">
        <w:t>The same individuals may be counted more than once if they received assistance (i.e., training) that improves their economic benefits on multiple occasions in one year or in successive years.</w:t>
      </w:r>
    </w:p>
  </w:footnote>
  <w:footnote w:id="7">
    <w:p w:rsidR="005D3992" w:rsidRDefault="005D3992">
      <w:pPr>
        <w:pStyle w:val="FootnoteText"/>
      </w:pPr>
      <w:r>
        <w:rPr>
          <w:rStyle w:val="FootnoteReference"/>
        </w:rPr>
        <w:footnoteRef/>
      </w:r>
      <w:r>
        <w:t xml:space="preserve"> Adjusted up from the 13 reported in the FY12 (Year 3) annual report as NEA, DPWM and Water Lab are in the “previous” group as documented by their repeated participation in various training activities documented in </w:t>
      </w:r>
      <w:proofErr w:type="spellStart"/>
      <w:r>
        <w:t>TraiNet</w:t>
      </w:r>
      <w:proofErr w:type="spellEnd"/>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3992" w:rsidRDefault="005D39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3992" w:rsidRDefault="005D39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B457D"/>
    <w:multiLevelType w:val="hybridMultilevel"/>
    <w:tmpl w:val="529CAA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5E3E98"/>
    <w:multiLevelType w:val="hybridMultilevel"/>
    <w:tmpl w:val="6FAED368"/>
    <w:lvl w:ilvl="0" w:tplc="7250E6BC">
      <w:start w:val="3"/>
      <w:numFmt w:val="bullet"/>
      <w:lvlText w:val=""/>
      <w:lvlJc w:val="left"/>
      <w:pPr>
        <w:ind w:left="1080" w:hanging="72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5900F8"/>
    <w:multiLevelType w:val="hybridMultilevel"/>
    <w:tmpl w:val="8EFE2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1945C4"/>
    <w:multiLevelType w:val="hybridMultilevel"/>
    <w:tmpl w:val="40767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3242BE"/>
    <w:multiLevelType w:val="hybridMultilevel"/>
    <w:tmpl w:val="7B20F2F2"/>
    <w:lvl w:ilvl="0" w:tplc="04090001">
      <w:start w:val="1"/>
      <w:numFmt w:val="bullet"/>
      <w:lvlText w:val=""/>
      <w:lvlJc w:val="left"/>
      <w:pPr>
        <w:tabs>
          <w:tab w:val="num" w:pos="360"/>
        </w:tabs>
        <w:ind w:left="360" w:hanging="360"/>
      </w:pPr>
      <w:rPr>
        <w:rFonts w:ascii="Symbol" w:hAnsi="Symbol" w:cs="Symbol" w:hint="default"/>
      </w:rPr>
    </w:lvl>
    <w:lvl w:ilvl="1" w:tplc="04090001">
      <w:start w:val="1"/>
      <w:numFmt w:val="bullet"/>
      <w:lvlText w:val=""/>
      <w:lvlJc w:val="left"/>
      <w:pPr>
        <w:tabs>
          <w:tab w:val="num" w:pos="1080"/>
        </w:tabs>
        <w:ind w:left="1080" w:hanging="360"/>
      </w:pPr>
      <w:rPr>
        <w:rFonts w:ascii="Symbol" w:hAnsi="Symbol" w:cs="Symbol"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5">
    <w:nsid w:val="20BE51DD"/>
    <w:multiLevelType w:val="hybridMultilevel"/>
    <w:tmpl w:val="3340AE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66F2348"/>
    <w:multiLevelType w:val="hybridMultilevel"/>
    <w:tmpl w:val="736441E8"/>
    <w:lvl w:ilvl="0" w:tplc="7250E6BC">
      <w:start w:val="3"/>
      <w:numFmt w:val="bullet"/>
      <w:lvlText w:val=""/>
      <w:lvlJc w:val="left"/>
      <w:pPr>
        <w:ind w:left="1080" w:hanging="72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D238B5"/>
    <w:multiLevelType w:val="hybridMultilevel"/>
    <w:tmpl w:val="694026C8"/>
    <w:lvl w:ilvl="0" w:tplc="04090001">
      <w:start w:val="1"/>
      <w:numFmt w:val="bullet"/>
      <w:lvlText w:val=""/>
      <w:lvlJc w:val="left"/>
      <w:pPr>
        <w:tabs>
          <w:tab w:val="num" w:pos="360"/>
        </w:tabs>
        <w:ind w:left="360" w:hanging="360"/>
      </w:pPr>
      <w:rPr>
        <w:rFonts w:ascii="Symbol" w:hAnsi="Symbol" w:cs="Symbol" w:hint="default"/>
      </w:rPr>
    </w:lvl>
    <w:lvl w:ilvl="1" w:tplc="04090001">
      <w:start w:val="1"/>
      <w:numFmt w:val="bullet"/>
      <w:lvlText w:val=""/>
      <w:lvlJc w:val="left"/>
      <w:pPr>
        <w:tabs>
          <w:tab w:val="num" w:pos="1080"/>
        </w:tabs>
        <w:ind w:left="1080" w:hanging="360"/>
      </w:pPr>
      <w:rPr>
        <w:rFonts w:ascii="Symbol" w:hAnsi="Symbol" w:cs="Symbol" w:hint="default"/>
      </w:r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8">
    <w:nsid w:val="30903484"/>
    <w:multiLevelType w:val="hybridMultilevel"/>
    <w:tmpl w:val="F37210A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49B64FF"/>
    <w:multiLevelType w:val="hybridMultilevel"/>
    <w:tmpl w:val="C0DC34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36D95E4D"/>
    <w:multiLevelType w:val="hybridMultilevel"/>
    <w:tmpl w:val="3BF0C748"/>
    <w:lvl w:ilvl="0" w:tplc="EA36CEB2">
      <w:start w:val="3"/>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38F37ADE"/>
    <w:multiLevelType w:val="hybridMultilevel"/>
    <w:tmpl w:val="A7B2C0C0"/>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9396EA8"/>
    <w:multiLevelType w:val="hybridMultilevel"/>
    <w:tmpl w:val="C80C0F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D0267B"/>
    <w:multiLevelType w:val="hybridMultilevel"/>
    <w:tmpl w:val="B37C232A"/>
    <w:lvl w:ilvl="0" w:tplc="2694773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C6E4A66"/>
    <w:multiLevelType w:val="hybridMultilevel"/>
    <w:tmpl w:val="342866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3745E95"/>
    <w:multiLevelType w:val="hybridMultilevel"/>
    <w:tmpl w:val="774E6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5E85B99"/>
    <w:multiLevelType w:val="hybridMultilevel"/>
    <w:tmpl w:val="693A44AE"/>
    <w:lvl w:ilvl="0" w:tplc="7250E6BC">
      <w:start w:val="3"/>
      <w:numFmt w:val="bullet"/>
      <w:lvlText w:val=""/>
      <w:lvlJc w:val="left"/>
      <w:pPr>
        <w:ind w:left="1080" w:hanging="72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EF22B27"/>
    <w:multiLevelType w:val="hybridMultilevel"/>
    <w:tmpl w:val="8A6A793C"/>
    <w:lvl w:ilvl="0" w:tplc="154C8728">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613A3DD5"/>
    <w:multiLevelType w:val="hybridMultilevel"/>
    <w:tmpl w:val="957A0D0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
    <w:nsid w:val="63184D01"/>
    <w:multiLevelType w:val="hybridMultilevel"/>
    <w:tmpl w:val="B1C09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87052D4"/>
    <w:multiLevelType w:val="hybridMultilevel"/>
    <w:tmpl w:val="A20C4BB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1">
    <w:nsid w:val="7808117E"/>
    <w:multiLevelType w:val="hybridMultilevel"/>
    <w:tmpl w:val="9EDE2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6B2676"/>
    <w:multiLevelType w:val="hybridMultilevel"/>
    <w:tmpl w:val="93CECDD6"/>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3">
    <w:nsid w:val="7ECC31D0"/>
    <w:multiLevelType w:val="multilevel"/>
    <w:tmpl w:val="6A166D34"/>
    <w:lvl w:ilvl="0">
      <w:start w:val="2"/>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4"/>
  </w:num>
  <w:num w:numId="3">
    <w:abstractNumId w:val="22"/>
  </w:num>
  <w:num w:numId="4">
    <w:abstractNumId w:val="20"/>
  </w:num>
  <w:num w:numId="5">
    <w:abstractNumId w:val="18"/>
  </w:num>
  <w:num w:numId="6">
    <w:abstractNumId w:val="15"/>
  </w:num>
  <w:num w:numId="7">
    <w:abstractNumId w:val="21"/>
  </w:num>
  <w:num w:numId="8">
    <w:abstractNumId w:val="10"/>
  </w:num>
  <w:num w:numId="9">
    <w:abstractNumId w:val="13"/>
  </w:num>
  <w:num w:numId="10">
    <w:abstractNumId w:val="14"/>
  </w:num>
  <w:num w:numId="11">
    <w:abstractNumId w:val="1"/>
  </w:num>
  <w:num w:numId="12">
    <w:abstractNumId w:val="6"/>
  </w:num>
  <w:num w:numId="13">
    <w:abstractNumId w:val="16"/>
  </w:num>
  <w:num w:numId="14">
    <w:abstractNumId w:val="8"/>
  </w:num>
  <w:num w:numId="15">
    <w:abstractNumId w:val="5"/>
  </w:num>
  <w:num w:numId="16">
    <w:abstractNumId w:val="17"/>
  </w:num>
  <w:num w:numId="17">
    <w:abstractNumId w:val="12"/>
  </w:num>
  <w:num w:numId="18">
    <w:abstractNumId w:val="3"/>
  </w:num>
  <w:num w:numId="19">
    <w:abstractNumId w:val="11"/>
  </w:num>
  <w:num w:numId="20">
    <w:abstractNumId w:val="0"/>
  </w:num>
  <w:num w:numId="21">
    <w:abstractNumId w:val="23"/>
  </w:num>
  <w:num w:numId="22">
    <w:abstractNumId w:val="9"/>
  </w:num>
  <w:num w:numId="23">
    <w:abstractNumId w:val="2"/>
  </w:num>
  <w:num w:numId="24">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686"/>
    <w:rsid w:val="0000030E"/>
    <w:rsid w:val="000003FF"/>
    <w:rsid w:val="00000AE6"/>
    <w:rsid w:val="00000DC1"/>
    <w:rsid w:val="0000147D"/>
    <w:rsid w:val="000015F5"/>
    <w:rsid w:val="00001801"/>
    <w:rsid w:val="000042A9"/>
    <w:rsid w:val="000046C3"/>
    <w:rsid w:val="00005204"/>
    <w:rsid w:val="00006B73"/>
    <w:rsid w:val="00007614"/>
    <w:rsid w:val="0000776B"/>
    <w:rsid w:val="00011606"/>
    <w:rsid w:val="000118C1"/>
    <w:rsid w:val="00011D2B"/>
    <w:rsid w:val="000123B5"/>
    <w:rsid w:val="0001244B"/>
    <w:rsid w:val="00012C49"/>
    <w:rsid w:val="00013308"/>
    <w:rsid w:val="00014234"/>
    <w:rsid w:val="00020755"/>
    <w:rsid w:val="00020A3A"/>
    <w:rsid w:val="00020AC7"/>
    <w:rsid w:val="00021387"/>
    <w:rsid w:val="000223B2"/>
    <w:rsid w:val="00022578"/>
    <w:rsid w:val="0002368D"/>
    <w:rsid w:val="00025B4A"/>
    <w:rsid w:val="0002607D"/>
    <w:rsid w:val="0002651D"/>
    <w:rsid w:val="00026992"/>
    <w:rsid w:val="00026B1D"/>
    <w:rsid w:val="00031A62"/>
    <w:rsid w:val="00033547"/>
    <w:rsid w:val="00033DC9"/>
    <w:rsid w:val="000349E3"/>
    <w:rsid w:val="00045E8E"/>
    <w:rsid w:val="000461C7"/>
    <w:rsid w:val="0004785C"/>
    <w:rsid w:val="00047B3E"/>
    <w:rsid w:val="00047B8A"/>
    <w:rsid w:val="000524F0"/>
    <w:rsid w:val="00053565"/>
    <w:rsid w:val="00057A2F"/>
    <w:rsid w:val="00057BD9"/>
    <w:rsid w:val="0006018D"/>
    <w:rsid w:val="00062836"/>
    <w:rsid w:val="00063184"/>
    <w:rsid w:val="00063BF5"/>
    <w:rsid w:val="000652A6"/>
    <w:rsid w:val="00066217"/>
    <w:rsid w:val="00067CAE"/>
    <w:rsid w:val="00070739"/>
    <w:rsid w:val="000715EB"/>
    <w:rsid w:val="00073A33"/>
    <w:rsid w:val="00074254"/>
    <w:rsid w:val="000758B0"/>
    <w:rsid w:val="00075F69"/>
    <w:rsid w:val="00076E2F"/>
    <w:rsid w:val="00077E37"/>
    <w:rsid w:val="00080A4D"/>
    <w:rsid w:val="00081306"/>
    <w:rsid w:val="00081849"/>
    <w:rsid w:val="00082235"/>
    <w:rsid w:val="00083740"/>
    <w:rsid w:val="00084061"/>
    <w:rsid w:val="00084BC8"/>
    <w:rsid w:val="00087655"/>
    <w:rsid w:val="00087F5D"/>
    <w:rsid w:val="000906F4"/>
    <w:rsid w:val="000913A5"/>
    <w:rsid w:val="00092339"/>
    <w:rsid w:val="000933F7"/>
    <w:rsid w:val="00094CC1"/>
    <w:rsid w:val="0009596D"/>
    <w:rsid w:val="00097C84"/>
    <w:rsid w:val="00097FD1"/>
    <w:rsid w:val="000A0EED"/>
    <w:rsid w:val="000A1C25"/>
    <w:rsid w:val="000A2998"/>
    <w:rsid w:val="000A29DE"/>
    <w:rsid w:val="000A6564"/>
    <w:rsid w:val="000A75E7"/>
    <w:rsid w:val="000A76A5"/>
    <w:rsid w:val="000B074F"/>
    <w:rsid w:val="000B16BD"/>
    <w:rsid w:val="000B36DC"/>
    <w:rsid w:val="000B41FA"/>
    <w:rsid w:val="000B721E"/>
    <w:rsid w:val="000B76D4"/>
    <w:rsid w:val="000C0312"/>
    <w:rsid w:val="000C1053"/>
    <w:rsid w:val="000C1881"/>
    <w:rsid w:val="000C3C15"/>
    <w:rsid w:val="000C5BF0"/>
    <w:rsid w:val="000C65DB"/>
    <w:rsid w:val="000C7496"/>
    <w:rsid w:val="000D0112"/>
    <w:rsid w:val="000D0B30"/>
    <w:rsid w:val="000D19C1"/>
    <w:rsid w:val="000D2A0F"/>
    <w:rsid w:val="000D3B33"/>
    <w:rsid w:val="000D508E"/>
    <w:rsid w:val="000D6A7F"/>
    <w:rsid w:val="000E1251"/>
    <w:rsid w:val="000E178B"/>
    <w:rsid w:val="000E3298"/>
    <w:rsid w:val="000E3FD4"/>
    <w:rsid w:val="000E53DC"/>
    <w:rsid w:val="000E6AAE"/>
    <w:rsid w:val="000E6B26"/>
    <w:rsid w:val="000E739A"/>
    <w:rsid w:val="000E7D30"/>
    <w:rsid w:val="000F09B2"/>
    <w:rsid w:val="000F0A72"/>
    <w:rsid w:val="000F0A89"/>
    <w:rsid w:val="000F121D"/>
    <w:rsid w:val="000F25C1"/>
    <w:rsid w:val="000F2D0B"/>
    <w:rsid w:val="000F36B2"/>
    <w:rsid w:val="000F4F14"/>
    <w:rsid w:val="000F5B81"/>
    <w:rsid w:val="000F72D0"/>
    <w:rsid w:val="000F74F7"/>
    <w:rsid w:val="00100D57"/>
    <w:rsid w:val="00101DE3"/>
    <w:rsid w:val="001020CF"/>
    <w:rsid w:val="00103A9C"/>
    <w:rsid w:val="001040E9"/>
    <w:rsid w:val="001044E2"/>
    <w:rsid w:val="00105C6E"/>
    <w:rsid w:val="00105DD6"/>
    <w:rsid w:val="00107297"/>
    <w:rsid w:val="00110197"/>
    <w:rsid w:val="001118D5"/>
    <w:rsid w:val="00111DC3"/>
    <w:rsid w:val="00115D74"/>
    <w:rsid w:val="0011791E"/>
    <w:rsid w:val="0012096E"/>
    <w:rsid w:val="00120B49"/>
    <w:rsid w:val="00120FA0"/>
    <w:rsid w:val="001214BE"/>
    <w:rsid w:val="001220EB"/>
    <w:rsid w:val="001222A9"/>
    <w:rsid w:val="00124181"/>
    <w:rsid w:val="0012482C"/>
    <w:rsid w:val="00124DC1"/>
    <w:rsid w:val="00125FCF"/>
    <w:rsid w:val="00132633"/>
    <w:rsid w:val="00133A48"/>
    <w:rsid w:val="00134AD6"/>
    <w:rsid w:val="00136FF3"/>
    <w:rsid w:val="001370A7"/>
    <w:rsid w:val="001371E5"/>
    <w:rsid w:val="001374A2"/>
    <w:rsid w:val="00137F9E"/>
    <w:rsid w:val="001408C4"/>
    <w:rsid w:val="0014142A"/>
    <w:rsid w:val="0014296E"/>
    <w:rsid w:val="00143E55"/>
    <w:rsid w:val="00143FBA"/>
    <w:rsid w:val="001454F0"/>
    <w:rsid w:val="001468F9"/>
    <w:rsid w:val="00146FB6"/>
    <w:rsid w:val="0014726D"/>
    <w:rsid w:val="001479B4"/>
    <w:rsid w:val="00151B28"/>
    <w:rsid w:val="001520E7"/>
    <w:rsid w:val="00152659"/>
    <w:rsid w:val="0015484B"/>
    <w:rsid w:val="00156F57"/>
    <w:rsid w:val="00156FB8"/>
    <w:rsid w:val="0015765B"/>
    <w:rsid w:val="00161DED"/>
    <w:rsid w:val="00162F37"/>
    <w:rsid w:val="00162F5B"/>
    <w:rsid w:val="00164288"/>
    <w:rsid w:val="00164929"/>
    <w:rsid w:val="00164A5E"/>
    <w:rsid w:val="00164BC4"/>
    <w:rsid w:val="00166103"/>
    <w:rsid w:val="00167B8D"/>
    <w:rsid w:val="00170308"/>
    <w:rsid w:val="00170B91"/>
    <w:rsid w:val="0017283E"/>
    <w:rsid w:val="00172F2E"/>
    <w:rsid w:val="00176120"/>
    <w:rsid w:val="0017706B"/>
    <w:rsid w:val="00181120"/>
    <w:rsid w:val="00181C2E"/>
    <w:rsid w:val="0018293A"/>
    <w:rsid w:val="00182CEA"/>
    <w:rsid w:val="00183162"/>
    <w:rsid w:val="00186EC2"/>
    <w:rsid w:val="00186FE2"/>
    <w:rsid w:val="00187ED0"/>
    <w:rsid w:val="00190FD8"/>
    <w:rsid w:val="00191CFE"/>
    <w:rsid w:val="00192689"/>
    <w:rsid w:val="00194970"/>
    <w:rsid w:val="00194D6B"/>
    <w:rsid w:val="001956E8"/>
    <w:rsid w:val="0019731C"/>
    <w:rsid w:val="001A303D"/>
    <w:rsid w:val="001A303F"/>
    <w:rsid w:val="001A4BBE"/>
    <w:rsid w:val="001A4D71"/>
    <w:rsid w:val="001A5836"/>
    <w:rsid w:val="001A6F32"/>
    <w:rsid w:val="001B0A00"/>
    <w:rsid w:val="001B375C"/>
    <w:rsid w:val="001B41B6"/>
    <w:rsid w:val="001B5F15"/>
    <w:rsid w:val="001B680D"/>
    <w:rsid w:val="001B76AD"/>
    <w:rsid w:val="001C01B4"/>
    <w:rsid w:val="001C4749"/>
    <w:rsid w:val="001C60AB"/>
    <w:rsid w:val="001C670E"/>
    <w:rsid w:val="001C7E62"/>
    <w:rsid w:val="001D0ABD"/>
    <w:rsid w:val="001D1EA9"/>
    <w:rsid w:val="001D235F"/>
    <w:rsid w:val="001D252F"/>
    <w:rsid w:val="001D2FCA"/>
    <w:rsid w:val="001D3BE1"/>
    <w:rsid w:val="001D3F4B"/>
    <w:rsid w:val="001D4EEB"/>
    <w:rsid w:val="001D55FB"/>
    <w:rsid w:val="001D5FDD"/>
    <w:rsid w:val="001D6326"/>
    <w:rsid w:val="001E0242"/>
    <w:rsid w:val="001E09A9"/>
    <w:rsid w:val="001E0CAB"/>
    <w:rsid w:val="001E270A"/>
    <w:rsid w:val="001E2932"/>
    <w:rsid w:val="001E320A"/>
    <w:rsid w:val="001E5167"/>
    <w:rsid w:val="001E78D8"/>
    <w:rsid w:val="001F255B"/>
    <w:rsid w:val="001F26CB"/>
    <w:rsid w:val="001F4889"/>
    <w:rsid w:val="001F6453"/>
    <w:rsid w:val="001F688C"/>
    <w:rsid w:val="001F75D7"/>
    <w:rsid w:val="001F7C1A"/>
    <w:rsid w:val="001F7C62"/>
    <w:rsid w:val="00200710"/>
    <w:rsid w:val="0020467E"/>
    <w:rsid w:val="00206459"/>
    <w:rsid w:val="0020646E"/>
    <w:rsid w:val="00210C21"/>
    <w:rsid w:val="00212EA1"/>
    <w:rsid w:val="002131A2"/>
    <w:rsid w:val="00213749"/>
    <w:rsid w:val="002144AB"/>
    <w:rsid w:val="002146D8"/>
    <w:rsid w:val="002202C1"/>
    <w:rsid w:val="00220881"/>
    <w:rsid w:val="00226449"/>
    <w:rsid w:val="0022658F"/>
    <w:rsid w:val="00226989"/>
    <w:rsid w:val="002302F1"/>
    <w:rsid w:val="00230767"/>
    <w:rsid w:val="00231E51"/>
    <w:rsid w:val="0023255D"/>
    <w:rsid w:val="002328B1"/>
    <w:rsid w:val="00232C70"/>
    <w:rsid w:val="002351FC"/>
    <w:rsid w:val="00236545"/>
    <w:rsid w:val="00237700"/>
    <w:rsid w:val="00237805"/>
    <w:rsid w:val="002379A2"/>
    <w:rsid w:val="00237FCC"/>
    <w:rsid w:val="00242C01"/>
    <w:rsid w:val="00242C04"/>
    <w:rsid w:val="00242D6D"/>
    <w:rsid w:val="00244871"/>
    <w:rsid w:val="00244F6E"/>
    <w:rsid w:val="00246AA5"/>
    <w:rsid w:val="00247674"/>
    <w:rsid w:val="00247D37"/>
    <w:rsid w:val="00252305"/>
    <w:rsid w:val="002528EC"/>
    <w:rsid w:val="00253517"/>
    <w:rsid w:val="00253F8D"/>
    <w:rsid w:val="00254E19"/>
    <w:rsid w:val="0025647B"/>
    <w:rsid w:val="0026053D"/>
    <w:rsid w:val="00263D41"/>
    <w:rsid w:val="00263F39"/>
    <w:rsid w:val="002647CB"/>
    <w:rsid w:val="0026528B"/>
    <w:rsid w:val="00265774"/>
    <w:rsid w:val="002658BE"/>
    <w:rsid w:val="00266607"/>
    <w:rsid w:val="00266BBF"/>
    <w:rsid w:val="002677F2"/>
    <w:rsid w:val="00267D33"/>
    <w:rsid w:val="0027007F"/>
    <w:rsid w:val="00270366"/>
    <w:rsid w:val="00272DF0"/>
    <w:rsid w:val="00273F0A"/>
    <w:rsid w:val="00274193"/>
    <w:rsid w:val="002758F9"/>
    <w:rsid w:val="00275903"/>
    <w:rsid w:val="00275DA9"/>
    <w:rsid w:val="00275E72"/>
    <w:rsid w:val="00276A5B"/>
    <w:rsid w:val="00276CE6"/>
    <w:rsid w:val="002803B8"/>
    <w:rsid w:val="002818FF"/>
    <w:rsid w:val="00281A55"/>
    <w:rsid w:val="00281CA9"/>
    <w:rsid w:val="00283CDB"/>
    <w:rsid w:val="00284428"/>
    <w:rsid w:val="00284EB3"/>
    <w:rsid w:val="00286386"/>
    <w:rsid w:val="002865C4"/>
    <w:rsid w:val="00287E3C"/>
    <w:rsid w:val="00290BF1"/>
    <w:rsid w:val="00291DF1"/>
    <w:rsid w:val="00291E50"/>
    <w:rsid w:val="00291FB8"/>
    <w:rsid w:val="0029399C"/>
    <w:rsid w:val="00293BF0"/>
    <w:rsid w:val="00294659"/>
    <w:rsid w:val="00294B68"/>
    <w:rsid w:val="00295A1A"/>
    <w:rsid w:val="00296C4E"/>
    <w:rsid w:val="00296F11"/>
    <w:rsid w:val="002A08FE"/>
    <w:rsid w:val="002A15B7"/>
    <w:rsid w:val="002A2A4F"/>
    <w:rsid w:val="002A49FF"/>
    <w:rsid w:val="002A61C7"/>
    <w:rsid w:val="002A75CD"/>
    <w:rsid w:val="002A796A"/>
    <w:rsid w:val="002B3182"/>
    <w:rsid w:val="002B32DA"/>
    <w:rsid w:val="002B37CA"/>
    <w:rsid w:val="002B3C3D"/>
    <w:rsid w:val="002B47B5"/>
    <w:rsid w:val="002B595E"/>
    <w:rsid w:val="002B5D6F"/>
    <w:rsid w:val="002B6084"/>
    <w:rsid w:val="002B6EF0"/>
    <w:rsid w:val="002C0339"/>
    <w:rsid w:val="002C25E6"/>
    <w:rsid w:val="002C3035"/>
    <w:rsid w:val="002C403C"/>
    <w:rsid w:val="002C4A60"/>
    <w:rsid w:val="002C4D3C"/>
    <w:rsid w:val="002C58B7"/>
    <w:rsid w:val="002C62E6"/>
    <w:rsid w:val="002C6326"/>
    <w:rsid w:val="002C7593"/>
    <w:rsid w:val="002D0264"/>
    <w:rsid w:val="002D03E8"/>
    <w:rsid w:val="002D310E"/>
    <w:rsid w:val="002D34D9"/>
    <w:rsid w:val="002D46FC"/>
    <w:rsid w:val="002D4AD0"/>
    <w:rsid w:val="002D577F"/>
    <w:rsid w:val="002D5B7F"/>
    <w:rsid w:val="002D692D"/>
    <w:rsid w:val="002D7B28"/>
    <w:rsid w:val="002E1AEE"/>
    <w:rsid w:val="002E1E55"/>
    <w:rsid w:val="002E2B91"/>
    <w:rsid w:val="002E4D7A"/>
    <w:rsid w:val="002E52EF"/>
    <w:rsid w:val="002E5A5E"/>
    <w:rsid w:val="002E64D9"/>
    <w:rsid w:val="002E6CA3"/>
    <w:rsid w:val="002F1803"/>
    <w:rsid w:val="002F1EA2"/>
    <w:rsid w:val="002F4223"/>
    <w:rsid w:val="002F4304"/>
    <w:rsid w:val="002F77FA"/>
    <w:rsid w:val="00300ED6"/>
    <w:rsid w:val="00303B29"/>
    <w:rsid w:val="00304C03"/>
    <w:rsid w:val="00304D0A"/>
    <w:rsid w:val="00305ACC"/>
    <w:rsid w:val="00305F23"/>
    <w:rsid w:val="0031022D"/>
    <w:rsid w:val="00310F1B"/>
    <w:rsid w:val="00310F4D"/>
    <w:rsid w:val="0031260F"/>
    <w:rsid w:val="003133BF"/>
    <w:rsid w:val="00315986"/>
    <w:rsid w:val="00315C33"/>
    <w:rsid w:val="00315FDF"/>
    <w:rsid w:val="003168D5"/>
    <w:rsid w:val="00316A81"/>
    <w:rsid w:val="0031729D"/>
    <w:rsid w:val="00320EA5"/>
    <w:rsid w:val="003221A7"/>
    <w:rsid w:val="003221D0"/>
    <w:rsid w:val="00323E7B"/>
    <w:rsid w:val="003246FD"/>
    <w:rsid w:val="00324DBD"/>
    <w:rsid w:val="003251B6"/>
    <w:rsid w:val="003253A7"/>
    <w:rsid w:val="00326345"/>
    <w:rsid w:val="00326749"/>
    <w:rsid w:val="003303B8"/>
    <w:rsid w:val="0033121E"/>
    <w:rsid w:val="00331611"/>
    <w:rsid w:val="003331B0"/>
    <w:rsid w:val="00334643"/>
    <w:rsid w:val="00334C24"/>
    <w:rsid w:val="00335A70"/>
    <w:rsid w:val="003367C4"/>
    <w:rsid w:val="00336B45"/>
    <w:rsid w:val="00340B35"/>
    <w:rsid w:val="00340BA4"/>
    <w:rsid w:val="00340D1B"/>
    <w:rsid w:val="00341FB8"/>
    <w:rsid w:val="00342AE2"/>
    <w:rsid w:val="0034383C"/>
    <w:rsid w:val="0034400B"/>
    <w:rsid w:val="003447B1"/>
    <w:rsid w:val="0034490F"/>
    <w:rsid w:val="003450A0"/>
    <w:rsid w:val="00345326"/>
    <w:rsid w:val="003454D1"/>
    <w:rsid w:val="003455D1"/>
    <w:rsid w:val="0034612C"/>
    <w:rsid w:val="00350624"/>
    <w:rsid w:val="00350E18"/>
    <w:rsid w:val="003523E2"/>
    <w:rsid w:val="003548B1"/>
    <w:rsid w:val="00354A71"/>
    <w:rsid w:val="00354B2A"/>
    <w:rsid w:val="00354FDF"/>
    <w:rsid w:val="00357548"/>
    <w:rsid w:val="00357DC3"/>
    <w:rsid w:val="00360579"/>
    <w:rsid w:val="00360E6B"/>
    <w:rsid w:val="00361286"/>
    <w:rsid w:val="00361414"/>
    <w:rsid w:val="0036159C"/>
    <w:rsid w:val="00361842"/>
    <w:rsid w:val="00362348"/>
    <w:rsid w:val="003633D7"/>
    <w:rsid w:val="00363A28"/>
    <w:rsid w:val="00364D20"/>
    <w:rsid w:val="00366B1D"/>
    <w:rsid w:val="00367EDD"/>
    <w:rsid w:val="00367F2F"/>
    <w:rsid w:val="00370FD7"/>
    <w:rsid w:val="003720E8"/>
    <w:rsid w:val="00373DAD"/>
    <w:rsid w:val="003741A4"/>
    <w:rsid w:val="003748CA"/>
    <w:rsid w:val="00374B67"/>
    <w:rsid w:val="00375701"/>
    <w:rsid w:val="003758D4"/>
    <w:rsid w:val="00376400"/>
    <w:rsid w:val="00376A65"/>
    <w:rsid w:val="00382D10"/>
    <w:rsid w:val="00383C2B"/>
    <w:rsid w:val="0038478A"/>
    <w:rsid w:val="00386130"/>
    <w:rsid w:val="00386761"/>
    <w:rsid w:val="003907E2"/>
    <w:rsid w:val="00391FC0"/>
    <w:rsid w:val="003920D8"/>
    <w:rsid w:val="00393AD3"/>
    <w:rsid w:val="003942B8"/>
    <w:rsid w:val="00394681"/>
    <w:rsid w:val="00394C3A"/>
    <w:rsid w:val="00395237"/>
    <w:rsid w:val="00395603"/>
    <w:rsid w:val="00395C0D"/>
    <w:rsid w:val="00396B6E"/>
    <w:rsid w:val="003A275D"/>
    <w:rsid w:val="003A2C88"/>
    <w:rsid w:val="003A4654"/>
    <w:rsid w:val="003A4C07"/>
    <w:rsid w:val="003A564E"/>
    <w:rsid w:val="003A5FA2"/>
    <w:rsid w:val="003A7938"/>
    <w:rsid w:val="003B2629"/>
    <w:rsid w:val="003B26B2"/>
    <w:rsid w:val="003B2890"/>
    <w:rsid w:val="003B37DA"/>
    <w:rsid w:val="003B4363"/>
    <w:rsid w:val="003B4EDC"/>
    <w:rsid w:val="003B5A37"/>
    <w:rsid w:val="003B6720"/>
    <w:rsid w:val="003C0422"/>
    <w:rsid w:val="003C196D"/>
    <w:rsid w:val="003C568D"/>
    <w:rsid w:val="003C6AA3"/>
    <w:rsid w:val="003C6C5E"/>
    <w:rsid w:val="003C6ED9"/>
    <w:rsid w:val="003D0696"/>
    <w:rsid w:val="003D145F"/>
    <w:rsid w:val="003D257F"/>
    <w:rsid w:val="003D478A"/>
    <w:rsid w:val="003D5940"/>
    <w:rsid w:val="003D68CC"/>
    <w:rsid w:val="003D7A43"/>
    <w:rsid w:val="003E17BA"/>
    <w:rsid w:val="003E20DC"/>
    <w:rsid w:val="003E2619"/>
    <w:rsid w:val="003E2C69"/>
    <w:rsid w:val="003E4400"/>
    <w:rsid w:val="003E4706"/>
    <w:rsid w:val="003E5C50"/>
    <w:rsid w:val="003E6789"/>
    <w:rsid w:val="003E6AD4"/>
    <w:rsid w:val="003E6C13"/>
    <w:rsid w:val="003E6F49"/>
    <w:rsid w:val="003E77A3"/>
    <w:rsid w:val="003E7C33"/>
    <w:rsid w:val="003F0D2F"/>
    <w:rsid w:val="003F13D1"/>
    <w:rsid w:val="003F1852"/>
    <w:rsid w:val="003F1CB5"/>
    <w:rsid w:val="003F298B"/>
    <w:rsid w:val="003F57C0"/>
    <w:rsid w:val="003F5A98"/>
    <w:rsid w:val="004018E4"/>
    <w:rsid w:val="00402F0E"/>
    <w:rsid w:val="00404C05"/>
    <w:rsid w:val="00405C79"/>
    <w:rsid w:val="00406084"/>
    <w:rsid w:val="0040618E"/>
    <w:rsid w:val="00406B74"/>
    <w:rsid w:val="004073A3"/>
    <w:rsid w:val="00407BB1"/>
    <w:rsid w:val="00407D0A"/>
    <w:rsid w:val="00411145"/>
    <w:rsid w:val="00414787"/>
    <w:rsid w:val="00414963"/>
    <w:rsid w:val="0041542A"/>
    <w:rsid w:val="00416099"/>
    <w:rsid w:val="00416366"/>
    <w:rsid w:val="00417655"/>
    <w:rsid w:val="004234E9"/>
    <w:rsid w:val="0042498D"/>
    <w:rsid w:val="00425D27"/>
    <w:rsid w:val="00425DEF"/>
    <w:rsid w:val="00426042"/>
    <w:rsid w:val="00427D5D"/>
    <w:rsid w:val="004321E6"/>
    <w:rsid w:val="004324E4"/>
    <w:rsid w:val="004324F1"/>
    <w:rsid w:val="00432CD1"/>
    <w:rsid w:val="0043409B"/>
    <w:rsid w:val="00434500"/>
    <w:rsid w:val="00434B3D"/>
    <w:rsid w:val="00434DAF"/>
    <w:rsid w:val="00435FC5"/>
    <w:rsid w:val="00436CDA"/>
    <w:rsid w:val="00436F99"/>
    <w:rsid w:val="004376FB"/>
    <w:rsid w:val="00442E1D"/>
    <w:rsid w:val="004448B9"/>
    <w:rsid w:val="0044534B"/>
    <w:rsid w:val="00445EFB"/>
    <w:rsid w:val="0044638B"/>
    <w:rsid w:val="00446655"/>
    <w:rsid w:val="00446C4A"/>
    <w:rsid w:val="00447570"/>
    <w:rsid w:val="00450A96"/>
    <w:rsid w:val="00455C86"/>
    <w:rsid w:val="004577D5"/>
    <w:rsid w:val="00460806"/>
    <w:rsid w:val="00460B6F"/>
    <w:rsid w:val="0046201E"/>
    <w:rsid w:val="004620D3"/>
    <w:rsid w:val="00462C1A"/>
    <w:rsid w:val="004638A5"/>
    <w:rsid w:val="004638E4"/>
    <w:rsid w:val="00464874"/>
    <w:rsid w:val="0046494A"/>
    <w:rsid w:val="00465EFF"/>
    <w:rsid w:val="004665B0"/>
    <w:rsid w:val="00467A39"/>
    <w:rsid w:val="00470039"/>
    <w:rsid w:val="00470EA2"/>
    <w:rsid w:val="00471734"/>
    <w:rsid w:val="0047216A"/>
    <w:rsid w:val="00473592"/>
    <w:rsid w:val="00473A59"/>
    <w:rsid w:val="00474269"/>
    <w:rsid w:val="00475C29"/>
    <w:rsid w:val="0048064D"/>
    <w:rsid w:val="00480CE5"/>
    <w:rsid w:val="00481B81"/>
    <w:rsid w:val="00482694"/>
    <w:rsid w:val="0048554B"/>
    <w:rsid w:val="00487824"/>
    <w:rsid w:val="004878B5"/>
    <w:rsid w:val="004902A3"/>
    <w:rsid w:val="00492365"/>
    <w:rsid w:val="00497EBE"/>
    <w:rsid w:val="004A1BB6"/>
    <w:rsid w:val="004A1FB0"/>
    <w:rsid w:val="004A504D"/>
    <w:rsid w:val="004A6E4E"/>
    <w:rsid w:val="004B00D4"/>
    <w:rsid w:val="004B00E8"/>
    <w:rsid w:val="004B0FBD"/>
    <w:rsid w:val="004B13F5"/>
    <w:rsid w:val="004B39AE"/>
    <w:rsid w:val="004B46F3"/>
    <w:rsid w:val="004B6247"/>
    <w:rsid w:val="004B76E2"/>
    <w:rsid w:val="004B7980"/>
    <w:rsid w:val="004B7C92"/>
    <w:rsid w:val="004C103E"/>
    <w:rsid w:val="004C270E"/>
    <w:rsid w:val="004C3801"/>
    <w:rsid w:val="004C567D"/>
    <w:rsid w:val="004C6E11"/>
    <w:rsid w:val="004C7248"/>
    <w:rsid w:val="004D0197"/>
    <w:rsid w:val="004D1063"/>
    <w:rsid w:val="004D14CB"/>
    <w:rsid w:val="004D1F39"/>
    <w:rsid w:val="004D2507"/>
    <w:rsid w:val="004D291C"/>
    <w:rsid w:val="004D40F6"/>
    <w:rsid w:val="004D4703"/>
    <w:rsid w:val="004D4CE0"/>
    <w:rsid w:val="004D599A"/>
    <w:rsid w:val="004D602D"/>
    <w:rsid w:val="004D6696"/>
    <w:rsid w:val="004D7074"/>
    <w:rsid w:val="004E1CAE"/>
    <w:rsid w:val="004E1F46"/>
    <w:rsid w:val="004E1F73"/>
    <w:rsid w:val="004E3E8D"/>
    <w:rsid w:val="004E5EE4"/>
    <w:rsid w:val="004E630D"/>
    <w:rsid w:val="004E7890"/>
    <w:rsid w:val="004F1813"/>
    <w:rsid w:val="004F2A45"/>
    <w:rsid w:val="004F2C4D"/>
    <w:rsid w:val="004F369A"/>
    <w:rsid w:val="004F4A1B"/>
    <w:rsid w:val="004F64CF"/>
    <w:rsid w:val="004F70CA"/>
    <w:rsid w:val="00501591"/>
    <w:rsid w:val="00501983"/>
    <w:rsid w:val="00501EBD"/>
    <w:rsid w:val="00503A82"/>
    <w:rsid w:val="0050403D"/>
    <w:rsid w:val="00504EB1"/>
    <w:rsid w:val="005052F4"/>
    <w:rsid w:val="0050545E"/>
    <w:rsid w:val="00505B00"/>
    <w:rsid w:val="00506B29"/>
    <w:rsid w:val="00507040"/>
    <w:rsid w:val="00510A2F"/>
    <w:rsid w:val="00510D37"/>
    <w:rsid w:val="0051144D"/>
    <w:rsid w:val="00511657"/>
    <w:rsid w:val="005145D5"/>
    <w:rsid w:val="005146EC"/>
    <w:rsid w:val="005148BB"/>
    <w:rsid w:val="0051615C"/>
    <w:rsid w:val="00516841"/>
    <w:rsid w:val="00517D49"/>
    <w:rsid w:val="005213A8"/>
    <w:rsid w:val="00522393"/>
    <w:rsid w:val="00524171"/>
    <w:rsid w:val="00524480"/>
    <w:rsid w:val="00525086"/>
    <w:rsid w:val="00525C28"/>
    <w:rsid w:val="00525C9C"/>
    <w:rsid w:val="00526B9D"/>
    <w:rsid w:val="005277E8"/>
    <w:rsid w:val="00527BB5"/>
    <w:rsid w:val="00527BEB"/>
    <w:rsid w:val="005301FD"/>
    <w:rsid w:val="00530E0F"/>
    <w:rsid w:val="00534F9B"/>
    <w:rsid w:val="00535C1D"/>
    <w:rsid w:val="00536273"/>
    <w:rsid w:val="005431F7"/>
    <w:rsid w:val="005443CA"/>
    <w:rsid w:val="00544D58"/>
    <w:rsid w:val="00547DD1"/>
    <w:rsid w:val="00547F36"/>
    <w:rsid w:val="005505F5"/>
    <w:rsid w:val="005529D7"/>
    <w:rsid w:val="005538B7"/>
    <w:rsid w:val="00554318"/>
    <w:rsid w:val="005543CC"/>
    <w:rsid w:val="00554612"/>
    <w:rsid w:val="00555E15"/>
    <w:rsid w:val="00557E17"/>
    <w:rsid w:val="00562BF7"/>
    <w:rsid w:val="00563E31"/>
    <w:rsid w:val="00563E48"/>
    <w:rsid w:val="005649B1"/>
    <w:rsid w:val="0056587F"/>
    <w:rsid w:val="0056787F"/>
    <w:rsid w:val="0057048B"/>
    <w:rsid w:val="005706C6"/>
    <w:rsid w:val="005714D6"/>
    <w:rsid w:val="00571DDD"/>
    <w:rsid w:val="0057234E"/>
    <w:rsid w:val="005736BF"/>
    <w:rsid w:val="0057444B"/>
    <w:rsid w:val="005755A4"/>
    <w:rsid w:val="00576203"/>
    <w:rsid w:val="0057678A"/>
    <w:rsid w:val="00576846"/>
    <w:rsid w:val="00577845"/>
    <w:rsid w:val="00577B0F"/>
    <w:rsid w:val="0058123C"/>
    <w:rsid w:val="00583405"/>
    <w:rsid w:val="00583E1E"/>
    <w:rsid w:val="005840AA"/>
    <w:rsid w:val="00584140"/>
    <w:rsid w:val="005844BD"/>
    <w:rsid w:val="00584958"/>
    <w:rsid w:val="00585162"/>
    <w:rsid w:val="00585F43"/>
    <w:rsid w:val="00586C92"/>
    <w:rsid w:val="0059021A"/>
    <w:rsid w:val="00590976"/>
    <w:rsid w:val="00591C81"/>
    <w:rsid w:val="00591EC0"/>
    <w:rsid w:val="00591F39"/>
    <w:rsid w:val="00592591"/>
    <w:rsid w:val="00592621"/>
    <w:rsid w:val="00592A3E"/>
    <w:rsid w:val="00595AFD"/>
    <w:rsid w:val="0059781E"/>
    <w:rsid w:val="005A1DCB"/>
    <w:rsid w:val="005A2148"/>
    <w:rsid w:val="005A2A42"/>
    <w:rsid w:val="005A2D0D"/>
    <w:rsid w:val="005A3702"/>
    <w:rsid w:val="005A460D"/>
    <w:rsid w:val="005A4C8A"/>
    <w:rsid w:val="005A4CEF"/>
    <w:rsid w:val="005A75F6"/>
    <w:rsid w:val="005A775C"/>
    <w:rsid w:val="005A7985"/>
    <w:rsid w:val="005B0F9B"/>
    <w:rsid w:val="005B11F9"/>
    <w:rsid w:val="005B2790"/>
    <w:rsid w:val="005B31FC"/>
    <w:rsid w:val="005B3C4D"/>
    <w:rsid w:val="005B4AF9"/>
    <w:rsid w:val="005C0518"/>
    <w:rsid w:val="005C5353"/>
    <w:rsid w:val="005C71F2"/>
    <w:rsid w:val="005C7A81"/>
    <w:rsid w:val="005C7AB6"/>
    <w:rsid w:val="005D0150"/>
    <w:rsid w:val="005D0986"/>
    <w:rsid w:val="005D0E1D"/>
    <w:rsid w:val="005D1011"/>
    <w:rsid w:val="005D252F"/>
    <w:rsid w:val="005D2F22"/>
    <w:rsid w:val="005D3211"/>
    <w:rsid w:val="005D3992"/>
    <w:rsid w:val="005D4595"/>
    <w:rsid w:val="005D641E"/>
    <w:rsid w:val="005D6868"/>
    <w:rsid w:val="005D69B4"/>
    <w:rsid w:val="005D6FDE"/>
    <w:rsid w:val="005D7CA0"/>
    <w:rsid w:val="005D7EC0"/>
    <w:rsid w:val="005E0A2A"/>
    <w:rsid w:val="005E0AC3"/>
    <w:rsid w:val="005E0B06"/>
    <w:rsid w:val="005E11CB"/>
    <w:rsid w:val="005E2227"/>
    <w:rsid w:val="005E4481"/>
    <w:rsid w:val="005E4E50"/>
    <w:rsid w:val="005E5D36"/>
    <w:rsid w:val="005E7B02"/>
    <w:rsid w:val="005F04AD"/>
    <w:rsid w:val="005F2166"/>
    <w:rsid w:val="005F2B95"/>
    <w:rsid w:val="005F3AD2"/>
    <w:rsid w:val="005F4050"/>
    <w:rsid w:val="005F6BFF"/>
    <w:rsid w:val="005F73F0"/>
    <w:rsid w:val="005F7558"/>
    <w:rsid w:val="005F7750"/>
    <w:rsid w:val="006002E9"/>
    <w:rsid w:val="00602456"/>
    <w:rsid w:val="0060314C"/>
    <w:rsid w:val="006041F1"/>
    <w:rsid w:val="006041F5"/>
    <w:rsid w:val="00606EE3"/>
    <w:rsid w:val="00612A14"/>
    <w:rsid w:val="00613092"/>
    <w:rsid w:val="00613A10"/>
    <w:rsid w:val="00613D70"/>
    <w:rsid w:val="00613FFD"/>
    <w:rsid w:val="0061489D"/>
    <w:rsid w:val="00615A00"/>
    <w:rsid w:val="0062102A"/>
    <w:rsid w:val="0062232E"/>
    <w:rsid w:val="0062341A"/>
    <w:rsid w:val="00625932"/>
    <w:rsid w:val="00625A84"/>
    <w:rsid w:val="00626F80"/>
    <w:rsid w:val="00627638"/>
    <w:rsid w:val="00630F71"/>
    <w:rsid w:val="00632149"/>
    <w:rsid w:val="006334B6"/>
    <w:rsid w:val="0063353A"/>
    <w:rsid w:val="00633DB4"/>
    <w:rsid w:val="0063507F"/>
    <w:rsid w:val="00636390"/>
    <w:rsid w:val="00640C25"/>
    <w:rsid w:val="006411B3"/>
    <w:rsid w:val="006418EA"/>
    <w:rsid w:val="00641AE6"/>
    <w:rsid w:val="006426F7"/>
    <w:rsid w:val="00642996"/>
    <w:rsid w:val="00643037"/>
    <w:rsid w:val="006431BB"/>
    <w:rsid w:val="00643892"/>
    <w:rsid w:val="00643D95"/>
    <w:rsid w:val="00643EBE"/>
    <w:rsid w:val="00644E82"/>
    <w:rsid w:val="006477F6"/>
    <w:rsid w:val="00650247"/>
    <w:rsid w:val="00651FB2"/>
    <w:rsid w:val="00652F74"/>
    <w:rsid w:val="00653A1C"/>
    <w:rsid w:val="006558A4"/>
    <w:rsid w:val="00655D44"/>
    <w:rsid w:val="0066150D"/>
    <w:rsid w:val="00661FA2"/>
    <w:rsid w:val="006626C7"/>
    <w:rsid w:val="00663011"/>
    <w:rsid w:val="00663600"/>
    <w:rsid w:val="006643E2"/>
    <w:rsid w:val="00664EB8"/>
    <w:rsid w:val="00665451"/>
    <w:rsid w:val="0066641B"/>
    <w:rsid w:val="00670CB5"/>
    <w:rsid w:val="00670E2F"/>
    <w:rsid w:val="0067119E"/>
    <w:rsid w:val="00671697"/>
    <w:rsid w:val="00671B6A"/>
    <w:rsid w:val="006723DA"/>
    <w:rsid w:val="006730AB"/>
    <w:rsid w:val="00673564"/>
    <w:rsid w:val="00674B2B"/>
    <w:rsid w:val="006751DC"/>
    <w:rsid w:val="00675994"/>
    <w:rsid w:val="00676197"/>
    <w:rsid w:val="006768D8"/>
    <w:rsid w:val="00676A63"/>
    <w:rsid w:val="00676C4D"/>
    <w:rsid w:val="00676FB1"/>
    <w:rsid w:val="00677DFA"/>
    <w:rsid w:val="00680A16"/>
    <w:rsid w:val="00681C5C"/>
    <w:rsid w:val="0068311E"/>
    <w:rsid w:val="00683DE5"/>
    <w:rsid w:val="0068649E"/>
    <w:rsid w:val="006864B1"/>
    <w:rsid w:val="00686B2D"/>
    <w:rsid w:val="006871FA"/>
    <w:rsid w:val="006872EA"/>
    <w:rsid w:val="00690434"/>
    <w:rsid w:val="006906CF"/>
    <w:rsid w:val="00692885"/>
    <w:rsid w:val="00694464"/>
    <w:rsid w:val="006971E8"/>
    <w:rsid w:val="00697B5C"/>
    <w:rsid w:val="00697EAB"/>
    <w:rsid w:val="006A1DDB"/>
    <w:rsid w:val="006A2C0E"/>
    <w:rsid w:val="006A53B7"/>
    <w:rsid w:val="006A5A1C"/>
    <w:rsid w:val="006B297E"/>
    <w:rsid w:val="006B2D97"/>
    <w:rsid w:val="006B576D"/>
    <w:rsid w:val="006B5B36"/>
    <w:rsid w:val="006B61D7"/>
    <w:rsid w:val="006B62C3"/>
    <w:rsid w:val="006B6CE1"/>
    <w:rsid w:val="006C16E1"/>
    <w:rsid w:val="006C2838"/>
    <w:rsid w:val="006C3CF7"/>
    <w:rsid w:val="006C53E5"/>
    <w:rsid w:val="006C6A6F"/>
    <w:rsid w:val="006D1921"/>
    <w:rsid w:val="006D2558"/>
    <w:rsid w:val="006D38F0"/>
    <w:rsid w:val="006D4DDB"/>
    <w:rsid w:val="006D52B3"/>
    <w:rsid w:val="006D557E"/>
    <w:rsid w:val="006D561F"/>
    <w:rsid w:val="006D5AA3"/>
    <w:rsid w:val="006D5C41"/>
    <w:rsid w:val="006D61A1"/>
    <w:rsid w:val="006D67B2"/>
    <w:rsid w:val="006D6BFC"/>
    <w:rsid w:val="006D6D98"/>
    <w:rsid w:val="006D7224"/>
    <w:rsid w:val="006D74B3"/>
    <w:rsid w:val="006D7782"/>
    <w:rsid w:val="006D78CF"/>
    <w:rsid w:val="006E34F9"/>
    <w:rsid w:val="006E4D7A"/>
    <w:rsid w:val="006E59D8"/>
    <w:rsid w:val="006E7A05"/>
    <w:rsid w:val="006E7EE5"/>
    <w:rsid w:val="006F0357"/>
    <w:rsid w:val="006F0912"/>
    <w:rsid w:val="006F167A"/>
    <w:rsid w:val="006F1F82"/>
    <w:rsid w:val="006F3AD3"/>
    <w:rsid w:val="006F56B8"/>
    <w:rsid w:val="006F5764"/>
    <w:rsid w:val="006F6474"/>
    <w:rsid w:val="006F7E38"/>
    <w:rsid w:val="007005E3"/>
    <w:rsid w:val="00701A57"/>
    <w:rsid w:val="00701A60"/>
    <w:rsid w:val="00701CAE"/>
    <w:rsid w:val="00701E40"/>
    <w:rsid w:val="007022EE"/>
    <w:rsid w:val="00702320"/>
    <w:rsid w:val="00702ED9"/>
    <w:rsid w:val="00703179"/>
    <w:rsid w:val="0070567B"/>
    <w:rsid w:val="0070733F"/>
    <w:rsid w:val="00707901"/>
    <w:rsid w:val="007104D3"/>
    <w:rsid w:val="00710FD5"/>
    <w:rsid w:val="00711C9F"/>
    <w:rsid w:val="00711CCF"/>
    <w:rsid w:val="007127D9"/>
    <w:rsid w:val="007130CD"/>
    <w:rsid w:val="007137C3"/>
    <w:rsid w:val="00714883"/>
    <w:rsid w:val="00714E26"/>
    <w:rsid w:val="007152AF"/>
    <w:rsid w:val="00716812"/>
    <w:rsid w:val="0071684B"/>
    <w:rsid w:val="00720BCE"/>
    <w:rsid w:val="00720EC1"/>
    <w:rsid w:val="00723ED2"/>
    <w:rsid w:val="00726F11"/>
    <w:rsid w:val="00727CCD"/>
    <w:rsid w:val="0073063A"/>
    <w:rsid w:val="00730D1D"/>
    <w:rsid w:val="00731A04"/>
    <w:rsid w:val="00731B55"/>
    <w:rsid w:val="007327C3"/>
    <w:rsid w:val="007347FF"/>
    <w:rsid w:val="0073530E"/>
    <w:rsid w:val="00736EBA"/>
    <w:rsid w:val="00737095"/>
    <w:rsid w:val="00737886"/>
    <w:rsid w:val="00740455"/>
    <w:rsid w:val="007419DC"/>
    <w:rsid w:val="00742394"/>
    <w:rsid w:val="007441BD"/>
    <w:rsid w:val="00744321"/>
    <w:rsid w:val="0074470C"/>
    <w:rsid w:val="0074649B"/>
    <w:rsid w:val="00746BC4"/>
    <w:rsid w:val="0075032B"/>
    <w:rsid w:val="007512C6"/>
    <w:rsid w:val="00751399"/>
    <w:rsid w:val="0075223A"/>
    <w:rsid w:val="007524AC"/>
    <w:rsid w:val="00752BEE"/>
    <w:rsid w:val="00755AAC"/>
    <w:rsid w:val="007626F0"/>
    <w:rsid w:val="00762F98"/>
    <w:rsid w:val="007636F4"/>
    <w:rsid w:val="00764419"/>
    <w:rsid w:val="00764A6A"/>
    <w:rsid w:val="00766C00"/>
    <w:rsid w:val="00770EB8"/>
    <w:rsid w:val="00771D90"/>
    <w:rsid w:val="00772299"/>
    <w:rsid w:val="00773E85"/>
    <w:rsid w:val="007742B5"/>
    <w:rsid w:val="007771F9"/>
    <w:rsid w:val="00780131"/>
    <w:rsid w:val="00781038"/>
    <w:rsid w:val="007836D6"/>
    <w:rsid w:val="007839F0"/>
    <w:rsid w:val="0078427E"/>
    <w:rsid w:val="0078579F"/>
    <w:rsid w:val="00786503"/>
    <w:rsid w:val="00787965"/>
    <w:rsid w:val="007923FC"/>
    <w:rsid w:val="00794F9E"/>
    <w:rsid w:val="00795068"/>
    <w:rsid w:val="007951CB"/>
    <w:rsid w:val="00796940"/>
    <w:rsid w:val="00797BCE"/>
    <w:rsid w:val="007A0D52"/>
    <w:rsid w:val="007A2370"/>
    <w:rsid w:val="007A2ABD"/>
    <w:rsid w:val="007A3480"/>
    <w:rsid w:val="007A3509"/>
    <w:rsid w:val="007A3B4D"/>
    <w:rsid w:val="007A3CFA"/>
    <w:rsid w:val="007A4052"/>
    <w:rsid w:val="007A425B"/>
    <w:rsid w:val="007A507F"/>
    <w:rsid w:val="007A5B1A"/>
    <w:rsid w:val="007A641C"/>
    <w:rsid w:val="007A758E"/>
    <w:rsid w:val="007B036B"/>
    <w:rsid w:val="007B45C5"/>
    <w:rsid w:val="007B4BFD"/>
    <w:rsid w:val="007B5A73"/>
    <w:rsid w:val="007B6DE2"/>
    <w:rsid w:val="007B7256"/>
    <w:rsid w:val="007C09AA"/>
    <w:rsid w:val="007C09EB"/>
    <w:rsid w:val="007C09F1"/>
    <w:rsid w:val="007C1B62"/>
    <w:rsid w:val="007C1C2B"/>
    <w:rsid w:val="007C1EA3"/>
    <w:rsid w:val="007C1FD3"/>
    <w:rsid w:val="007C206C"/>
    <w:rsid w:val="007C2EF3"/>
    <w:rsid w:val="007C3DBF"/>
    <w:rsid w:val="007C4706"/>
    <w:rsid w:val="007C53B9"/>
    <w:rsid w:val="007C56CF"/>
    <w:rsid w:val="007C5D3E"/>
    <w:rsid w:val="007C748C"/>
    <w:rsid w:val="007D1C3E"/>
    <w:rsid w:val="007D29F2"/>
    <w:rsid w:val="007D2F6B"/>
    <w:rsid w:val="007D64EC"/>
    <w:rsid w:val="007D667E"/>
    <w:rsid w:val="007E06BA"/>
    <w:rsid w:val="007E269C"/>
    <w:rsid w:val="007E26C5"/>
    <w:rsid w:val="007E512B"/>
    <w:rsid w:val="007E5C16"/>
    <w:rsid w:val="007E680E"/>
    <w:rsid w:val="007E6E3B"/>
    <w:rsid w:val="007F3973"/>
    <w:rsid w:val="007F4E01"/>
    <w:rsid w:val="007F5712"/>
    <w:rsid w:val="007F6505"/>
    <w:rsid w:val="007F75E6"/>
    <w:rsid w:val="0080057A"/>
    <w:rsid w:val="0080102C"/>
    <w:rsid w:val="0080306C"/>
    <w:rsid w:val="00803AF6"/>
    <w:rsid w:val="0081003F"/>
    <w:rsid w:val="0081303F"/>
    <w:rsid w:val="008137FC"/>
    <w:rsid w:val="00813E08"/>
    <w:rsid w:val="00815075"/>
    <w:rsid w:val="00815081"/>
    <w:rsid w:val="008153CB"/>
    <w:rsid w:val="00815683"/>
    <w:rsid w:val="008157DB"/>
    <w:rsid w:val="008167AA"/>
    <w:rsid w:val="008170FE"/>
    <w:rsid w:val="00817569"/>
    <w:rsid w:val="00817D7B"/>
    <w:rsid w:val="0082047F"/>
    <w:rsid w:val="008208D8"/>
    <w:rsid w:val="00820AD4"/>
    <w:rsid w:val="008212FF"/>
    <w:rsid w:val="008219E7"/>
    <w:rsid w:val="00821EC0"/>
    <w:rsid w:val="00822741"/>
    <w:rsid w:val="008228F9"/>
    <w:rsid w:val="00825AF8"/>
    <w:rsid w:val="008264EE"/>
    <w:rsid w:val="00827055"/>
    <w:rsid w:val="00830119"/>
    <w:rsid w:val="00830675"/>
    <w:rsid w:val="00830BD3"/>
    <w:rsid w:val="00832205"/>
    <w:rsid w:val="00832DD3"/>
    <w:rsid w:val="00832DDA"/>
    <w:rsid w:val="00834394"/>
    <w:rsid w:val="00834846"/>
    <w:rsid w:val="00834862"/>
    <w:rsid w:val="008351DB"/>
    <w:rsid w:val="00840575"/>
    <w:rsid w:val="00842025"/>
    <w:rsid w:val="00842637"/>
    <w:rsid w:val="00842C11"/>
    <w:rsid w:val="00843541"/>
    <w:rsid w:val="00844730"/>
    <w:rsid w:val="00844E92"/>
    <w:rsid w:val="008455C9"/>
    <w:rsid w:val="0084693D"/>
    <w:rsid w:val="00847DE3"/>
    <w:rsid w:val="008516D6"/>
    <w:rsid w:val="0085195A"/>
    <w:rsid w:val="00851E3C"/>
    <w:rsid w:val="0085277D"/>
    <w:rsid w:val="00852B83"/>
    <w:rsid w:val="00852C82"/>
    <w:rsid w:val="008532F0"/>
    <w:rsid w:val="00862076"/>
    <w:rsid w:val="008622F7"/>
    <w:rsid w:val="00862B44"/>
    <w:rsid w:val="00862E98"/>
    <w:rsid w:val="00863067"/>
    <w:rsid w:val="0086307F"/>
    <w:rsid w:val="00863D30"/>
    <w:rsid w:val="00864BD7"/>
    <w:rsid w:val="00864E27"/>
    <w:rsid w:val="00864F4E"/>
    <w:rsid w:val="008722FC"/>
    <w:rsid w:val="00872E5C"/>
    <w:rsid w:val="00874FCD"/>
    <w:rsid w:val="00876861"/>
    <w:rsid w:val="0088020E"/>
    <w:rsid w:val="00880D52"/>
    <w:rsid w:val="00880D7D"/>
    <w:rsid w:val="00882121"/>
    <w:rsid w:val="008828B4"/>
    <w:rsid w:val="00882E96"/>
    <w:rsid w:val="00882FB9"/>
    <w:rsid w:val="00883174"/>
    <w:rsid w:val="008837A4"/>
    <w:rsid w:val="00884374"/>
    <w:rsid w:val="00885569"/>
    <w:rsid w:val="00887128"/>
    <w:rsid w:val="0088739F"/>
    <w:rsid w:val="00887753"/>
    <w:rsid w:val="00887DE7"/>
    <w:rsid w:val="008901AA"/>
    <w:rsid w:val="008909E1"/>
    <w:rsid w:val="00891A5F"/>
    <w:rsid w:val="008921B5"/>
    <w:rsid w:val="00892955"/>
    <w:rsid w:val="00894F07"/>
    <w:rsid w:val="0089507B"/>
    <w:rsid w:val="0089517F"/>
    <w:rsid w:val="00895CC2"/>
    <w:rsid w:val="008961C9"/>
    <w:rsid w:val="00896566"/>
    <w:rsid w:val="00897F9F"/>
    <w:rsid w:val="008A0755"/>
    <w:rsid w:val="008A0920"/>
    <w:rsid w:val="008A0D75"/>
    <w:rsid w:val="008A19FF"/>
    <w:rsid w:val="008A1E02"/>
    <w:rsid w:val="008A4401"/>
    <w:rsid w:val="008A47FB"/>
    <w:rsid w:val="008A6AA1"/>
    <w:rsid w:val="008A6B10"/>
    <w:rsid w:val="008A6CAA"/>
    <w:rsid w:val="008A6DA9"/>
    <w:rsid w:val="008B02AC"/>
    <w:rsid w:val="008B0D1D"/>
    <w:rsid w:val="008B1D43"/>
    <w:rsid w:val="008B1FDD"/>
    <w:rsid w:val="008B2C8C"/>
    <w:rsid w:val="008B36BF"/>
    <w:rsid w:val="008B3BFC"/>
    <w:rsid w:val="008B5691"/>
    <w:rsid w:val="008B5C03"/>
    <w:rsid w:val="008B67B4"/>
    <w:rsid w:val="008B7C54"/>
    <w:rsid w:val="008B7DC8"/>
    <w:rsid w:val="008C038E"/>
    <w:rsid w:val="008C06D1"/>
    <w:rsid w:val="008C18FF"/>
    <w:rsid w:val="008C29C0"/>
    <w:rsid w:val="008C3C7F"/>
    <w:rsid w:val="008C4037"/>
    <w:rsid w:val="008C4C4E"/>
    <w:rsid w:val="008C66F3"/>
    <w:rsid w:val="008C6722"/>
    <w:rsid w:val="008C73AD"/>
    <w:rsid w:val="008D07B2"/>
    <w:rsid w:val="008D15E6"/>
    <w:rsid w:val="008D1C87"/>
    <w:rsid w:val="008D357A"/>
    <w:rsid w:val="008D7A34"/>
    <w:rsid w:val="008E2346"/>
    <w:rsid w:val="008E44DC"/>
    <w:rsid w:val="008E492C"/>
    <w:rsid w:val="008E4BE1"/>
    <w:rsid w:val="008E5F00"/>
    <w:rsid w:val="008E760F"/>
    <w:rsid w:val="008F0D3C"/>
    <w:rsid w:val="008F1D50"/>
    <w:rsid w:val="008F37C7"/>
    <w:rsid w:val="008F422D"/>
    <w:rsid w:val="008F424C"/>
    <w:rsid w:val="008F5802"/>
    <w:rsid w:val="00900860"/>
    <w:rsid w:val="00903C1E"/>
    <w:rsid w:val="009052BA"/>
    <w:rsid w:val="00906A6F"/>
    <w:rsid w:val="009070B0"/>
    <w:rsid w:val="009077DF"/>
    <w:rsid w:val="00907AD5"/>
    <w:rsid w:val="00907B0D"/>
    <w:rsid w:val="00910FFE"/>
    <w:rsid w:val="00912A2F"/>
    <w:rsid w:val="009144F5"/>
    <w:rsid w:val="009159E5"/>
    <w:rsid w:val="00915F90"/>
    <w:rsid w:val="00916B28"/>
    <w:rsid w:val="00917534"/>
    <w:rsid w:val="00917F91"/>
    <w:rsid w:val="0092001D"/>
    <w:rsid w:val="009229D0"/>
    <w:rsid w:val="00924130"/>
    <w:rsid w:val="00927A5F"/>
    <w:rsid w:val="00931FFD"/>
    <w:rsid w:val="009329CD"/>
    <w:rsid w:val="00932A1B"/>
    <w:rsid w:val="00932B94"/>
    <w:rsid w:val="00933570"/>
    <w:rsid w:val="00933814"/>
    <w:rsid w:val="0093391F"/>
    <w:rsid w:val="00934F46"/>
    <w:rsid w:val="00935383"/>
    <w:rsid w:val="00935685"/>
    <w:rsid w:val="00935CA4"/>
    <w:rsid w:val="00937369"/>
    <w:rsid w:val="00937939"/>
    <w:rsid w:val="00937DAB"/>
    <w:rsid w:val="009465D3"/>
    <w:rsid w:val="00947D32"/>
    <w:rsid w:val="0095004F"/>
    <w:rsid w:val="00950E79"/>
    <w:rsid w:val="00950FF2"/>
    <w:rsid w:val="009514F6"/>
    <w:rsid w:val="00951947"/>
    <w:rsid w:val="00951966"/>
    <w:rsid w:val="00951B8F"/>
    <w:rsid w:val="0095384B"/>
    <w:rsid w:val="009607CF"/>
    <w:rsid w:val="009611EC"/>
    <w:rsid w:val="00962079"/>
    <w:rsid w:val="00963996"/>
    <w:rsid w:val="00963AD2"/>
    <w:rsid w:val="0096458C"/>
    <w:rsid w:val="00967E10"/>
    <w:rsid w:val="009704EF"/>
    <w:rsid w:val="009733FE"/>
    <w:rsid w:val="00973A40"/>
    <w:rsid w:val="00973BAF"/>
    <w:rsid w:val="00974FF5"/>
    <w:rsid w:val="0097722A"/>
    <w:rsid w:val="00977B33"/>
    <w:rsid w:val="00980063"/>
    <w:rsid w:val="00980501"/>
    <w:rsid w:val="00980A94"/>
    <w:rsid w:val="009814BA"/>
    <w:rsid w:val="009815B7"/>
    <w:rsid w:val="00981999"/>
    <w:rsid w:val="00982330"/>
    <w:rsid w:val="00982DE3"/>
    <w:rsid w:val="00982E6A"/>
    <w:rsid w:val="009851EE"/>
    <w:rsid w:val="009860C1"/>
    <w:rsid w:val="009915F2"/>
    <w:rsid w:val="00992FEC"/>
    <w:rsid w:val="009931DC"/>
    <w:rsid w:val="009954B6"/>
    <w:rsid w:val="009954C7"/>
    <w:rsid w:val="00995788"/>
    <w:rsid w:val="009960D1"/>
    <w:rsid w:val="009964E3"/>
    <w:rsid w:val="00997409"/>
    <w:rsid w:val="00997CEF"/>
    <w:rsid w:val="009A0626"/>
    <w:rsid w:val="009A0CA7"/>
    <w:rsid w:val="009A1A7C"/>
    <w:rsid w:val="009A223C"/>
    <w:rsid w:val="009A26FA"/>
    <w:rsid w:val="009A2A9C"/>
    <w:rsid w:val="009A5569"/>
    <w:rsid w:val="009A6E79"/>
    <w:rsid w:val="009A7E55"/>
    <w:rsid w:val="009B14BB"/>
    <w:rsid w:val="009B1949"/>
    <w:rsid w:val="009B2213"/>
    <w:rsid w:val="009B38EC"/>
    <w:rsid w:val="009B3E30"/>
    <w:rsid w:val="009B4057"/>
    <w:rsid w:val="009B410D"/>
    <w:rsid w:val="009B4815"/>
    <w:rsid w:val="009B4C69"/>
    <w:rsid w:val="009B66D5"/>
    <w:rsid w:val="009B7B40"/>
    <w:rsid w:val="009C1F6E"/>
    <w:rsid w:val="009C2017"/>
    <w:rsid w:val="009C40A5"/>
    <w:rsid w:val="009C4A2C"/>
    <w:rsid w:val="009C7260"/>
    <w:rsid w:val="009C7BA5"/>
    <w:rsid w:val="009C7FC6"/>
    <w:rsid w:val="009D067E"/>
    <w:rsid w:val="009D11A5"/>
    <w:rsid w:val="009D317C"/>
    <w:rsid w:val="009D3590"/>
    <w:rsid w:val="009D363A"/>
    <w:rsid w:val="009D3F18"/>
    <w:rsid w:val="009D46EA"/>
    <w:rsid w:val="009D4BAF"/>
    <w:rsid w:val="009D710F"/>
    <w:rsid w:val="009D75AD"/>
    <w:rsid w:val="009D7E49"/>
    <w:rsid w:val="009E0956"/>
    <w:rsid w:val="009E1A6C"/>
    <w:rsid w:val="009E1B3A"/>
    <w:rsid w:val="009E2EC7"/>
    <w:rsid w:val="009E34E2"/>
    <w:rsid w:val="009E3CD5"/>
    <w:rsid w:val="009E4B27"/>
    <w:rsid w:val="009E50FD"/>
    <w:rsid w:val="009E5207"/>
    <w:rsid w:val="009E70FA"/>
    <w:rsid w:val="009E740A"/>
    <w:rsid w:val="009F09A6"/>
    <w:rsid w:val="009F0A96"/>
    <w:rsid w:val="009F1153"/>
    <w:rsid w:val="009F20CA"/>
    <w:rsid w:val="009F2139"/>
    <w:rsid w:val="009F567B"/>
    <w:rsid w:val="009F6B40"/>
    <w:rsid w:val="00A019C7"/>
    <w:rsid w:val="00A020FD"/>
    <w:rsid w:val="00A02709"/>
    <w:rsid w:val="00A0272D"/>
    <w:rsid w:val="00A03726"/>
    <w:rsid w:val="00A05E39"/>
    <w:rsid w:val="00A063FB"/>
    <w:rsid w:val="00A0649A"/>
    <w:rsid w:val="00A064E7"/>
    <w:rsid w:val="00A0651F"/>
    <w:rsid w:val="00A06BB1"/>
    <w:rsid w:val="00A107A2"/>
    <w:rsid w:val="00A11C84"/>
    <w:rsid w:val="00A12289"/>
    <w:rsid w:val="00A12DBD"/>
    <w:rsid w:val="00A1397B"/>
    <w:rsid w:val="00A13C43"/>
    <w:rsid w:val="00A148C6"/>
    <w:rsid w:val="00A15817"/>
    <w:rsid w:val="00A16244"/>
    <w:rsid w:val="00A21BBD"/>
    <w:rsid w:val="00A22338"/>
    <w:rsid w:val="00A22B25"/>
    <w:rsid w:val="00A22B77"/>
    <w:rsid w:val="00A237E0"/>
    <w:rsid w:val="00A26ECE"/>
    <w:rsid w:val="00A2726D"/>
    <w:rsid w:val="00A27D29"/>
    <w:rsid w:val="00A3026E"/>
    <w:rsid w:val="00A30958"/>
    <w:rsid w:val="00A31F46"/>
    <w:rsid w:val="00A32DD8"/>
    <w:rsid w:val="00A3428B"/>
    <w:rsid w:val="00A365EE"/>
    <w:rsid w:val="00A40666"/>
    <w:rsid w:val="00A41059"/>
    <w:rsid w:val="00A411B7"/>
    <w:rsid w:val="00A41931"/>
    <w:rsid w:val="00A43B45"/>
    <w:rsid w:val="00A44F01"/>
    <w:rsid w:val="00A45086"/>
    <w:rsid w:val="00A451F1"/>
    <w:rsid w:val="00A47C50"/>
    <w:rsid w:val="00A511B5"/>
    <w:rsid w:val="00A526AE"/>
    <w:rsid w:val="00A52EEF"/>
    <w:rsid w:val="00A53133"/>
    <w:rsid w:val="00A568A3"/>
    <w:rsid w:val="00A56E9D"/>
    <w:rsid w:val="00A57BF3"/>
    <w:rsid w:val="00A62570"/>
    <w:rsid w:val="00A62F7F"/>
    <w:rsid w:val="00A63574"/>
    <w:rsid w:val="00A63942"/>
    <w:rsid w:val="00A6467B"/>
    <w:rsid w:val="00A67592"/>
    <w:rsid w:val="00A76C05"/>
    <w:rsid w:val="00A77ACD"/>
    <w:rsid w:val="00A813C9"/>
    <w:rsid w:val="00A81EFF"/>
    <w:rsid w:val="00A82A5C"/>
    <w:rsid w:val="00A83872"/>
    <w:rsid w:val="00A840D0"/>
    <w:rsid w:val="00A840F4"/>
    <w:rsid w:val="00A84A35"/>
    <w:rsid w:val="00A85888"/>
    <w:rsid w:val="00A85C3E"/>
    <w:rsid w:val="00A85F08"/>
    <w:rsid w:val="00A86AA0"/>
    <w:rsid w:val="00A87CF9"/>
    <w:rsid w:val="00A90141"/>
    <w:rsid w:val="00A90E54"/>
    <w:rsid w:val="00A911C3"/>
    <w:rsid w:val="00A91C41"/>
    <w:rsid w:val="00A92BB8"/>
    <w:rsid w:val="00A92DB5"/>
    <w:rsid w:val="00A94D53"/>
    <w:rsid w:val="00A954EC"/>
    <w:rsid w:val="00A95C1F"/>
    <w:rsid w:val="00A96345"/>
    <w:rsid w:val="00A96FAE"/>
    <w:rsid w:val="00A9795D"/>
    <w:rsid w:val="00AA0A12"/>
    <w:rsid w:val="00AA28CC"/>
    <w:rsid w:val="00AA3147"/>
    <w:rsid w:val="00AA3CC6"/>
    <w:rsid w:val="00AA47B7"/>
    <w:rsid w:val="00AA50AB"/>
    <w:rsid w:val="00AA5D9A"/>
    <w:rsid w:val="00AA61CF"/>
    <w:rsid w:val="00AA6375"/>
    <w:rsid w:val="00AA6B1D"/>
    <w:rsid w:val="00AA7FD9"/>
    <w:rsid w:val="00AB210B"/>
    <w:rsid w:val="00AB2A1D"/>
    <w:rsid w:val="00AB5C95"/>
    <w:rsid w:val="00AB5CD0"/>
    <w:rsid w:val="00AB67D7"/>
    <w:rsid w:val="00AB69E3"/>
    <w:rsid w:val="00AC0806"/>
    <w:rsid w:val="00AC2469"/>
    <w:rsid w:val="00AC3619"/>
    <w:rsid w:val="00AC509B"/>
    <w:rsid w:val="00AC706C"/>
    <w:rsid w:val="00AD0E02"/>
    <w:rsid w:val="00AD24E1"/>
    <w:rsid w:val="00AD4B18"/>
    <w:rsid w:val="00AD73AE"/>
    <w:rsid w:val="00AE02E1"/>
    <w:rsid w:val="00AE087B"/>
    <w:rsid w:val="00AE09A3"/>
    <w:rsid w:val="00AE0A8F"/>
    <w:rsid w:val="00AE2D34"/>
    <w:rsid w:val="00AE4101"/>
    <w:rsid w:val="00AE4F64"/>
    <w:rsid w:val="00AE5799"/>
    <w:rsid w:val="00AE5876"/>
    <w:rsid w:val="00AE6A15"/>
    <w:rsid w:val="00AE7333"/>
    <w:rsid w:val="00AF1006"/>
    <w:rsid w:val="00AF15A1"/>
    <w:rsid w:val="00AF214C"/>
    <w:rsid w:val="00AF385C"/>
    <w:rsid w:val="00AF554A"/>
    <w:rsid w:val="00AF5591"/>
    <w:rsid w:val="00AF58CC"/>
    <w:rsid w:val="00AF6AFE"/>
    <w:rsid w:val="00AF7D02"/>
    <w:rsid w:val="00B00327"/>
    <w:rsid w:val="00B009EE"/>
    <w:rsid w:val="00B01CF9"/>
    <w:rsid w:val="00B01D49"/>
    <w:rsid w:val="00B025F1"/>
    <w:rsid w:val="00B03260"/>
    <w:rsid w:val="00B04EE3"/>
    <w:rsid w:val="00B05026"/>
    <w:rsid w:val="00B12D97"/>
    <w:rsid w:val="00B13103"/>
    <w:rsid w:val="00B134FD"/>
    <w:rsid w:val="00B13748"/>
    <w:rsid w:val="00B13998"/>
    <w:rsid w:val="00B16952"/>
    <w:rsid w:val="00B173FC"/>
    <w:rsid w:val="00B211EC"/>
    <w:rsid w:val="00B21CC2"/>
    <w:rsid w:val="00B22ECA"/>
    <w:rsid w:val="00B23239"/>
    <w:rsid w:val="00B23297"/>
    <w:rsid w:val="00B23384"/>
    <w:rsid w:val="00B244BF"/>
    <w:rsid w:val="00B25D9E"/>
    <w:rsid w:val="00B25F21"/>
    <w:rsid w:val="00B26978"/>
    <w:rsid w:val="00B270CD"/>
    <w:rsid w:val="00B271AA"/>
    <w:rsid w:val="00B3003E"/>
    <w:rsid w:val="00B3428D"/>
    <w:rsid w:val="00B34A55"/>
    <w:rsid w:val="00B34DA6"/>
    <w:rsid w:val="00B34DC9"/>
    <w:rsid w:val="00B35302"/>
    <w:rsid w:val="00B35DA0"/>
    <w:rsid w:val="00B3651F"/>
    <w:rsid w:val="00B3704E"/>
    <w:rsid w:val="00B37525"/>
    <w:rsid w:val="00B3758D"/>
    <w:rsid w:val="00B40A22"/>
    <w:rsid w:val="00B40BE5"/>
    <w:rsid w:val="00B436B9"/>
    <w:rsid w:val="00B43705"/>
    <w:rsid w:val="00B4500E"/>
    <w:rsid w:val="00B452AA"/>
    <w:rsid w:val="00B45E16"/>
    <w:rsid w:val="00B45E3A"/>
    <w:rsid w:val="00B46278"/>
    <w:rsid w:val="00B4640D"/>
    <w:rsid w:val="00B469C7"/>
    <w:rsid w:val="00B475E0"/>
    <w:rsid w:val="00B47840"/>
    <w:rsid w:val="00B50D5F"/>
    <w:rsid w:val="00B5369E"/>
    <w:rsid w:val="00B536BF"/>
    <w:rsid w:val="00B53C81"/>
    <w:rsid w:val="00B55128"/>
    <w:rsid w:val="00B5562D"/>
    <w:rsid w:val="00B56BB9"/>
    <w:rsid w:val="00B57364"/>
    <w:rsid w:val="00B57448"/>
    <w:rsid w:val="00B60917"/>
    <w:rsid w:val="00B6176D"/>
    <w:rsid w:val="00B62A1F"/>
    <w:rsid w:val="00B63904"/>
    <w:rsid w:val="00B648C1"/>
    <w:rsid w:val="00B661AA"/>
    <w:rsid w:val="00B6735E"/>
    <w:rsid w:val="00B67391"/>
    <w:rsid w:val="00B704CB"/>
    <w:rsid w:val="00B70E7D"/>
    <w:rsid w:val="00B7228D"/>
    <w:rsid w:val="00B72EA4"/>
    <w:rsid w:val="00B73177"/>
    <w:rsid w:val="00B74B26"/>
    <w:rsid w:val="00B763BC"/>
    <w:rsid w:val="00B802B8"/>
    <w:rsid w:val="00B805FB"/>
    <w:rsid w:val="00B81E1B"/>
    <w:rsid w:val="00B8236B"/>
    <w:rsid w:val="00B82D75"/>
    <w:rsid w:val="00B8495E"/>
    <w:rsid w:val="00B8519C"/>
    <w:rsid w:val="00B8684B"/>
    <w:rsid w:val="00B87382"/>
    <w:rsid w:val="00B87BD1"/>
    <w:rsid w:val="00B9075A"/>
    <w:rsid w:val="00B90F9C"/>
    <w:rsid w:val="00B92FA7"/>
    <w:rsid w:val="00B93E6D"/>
    <w:rsid w:val="00B94C04"/>
    <w:rsid w:val="00BA0901"/>
    <w:rsid w:val="00BA1F61"/>
    <w:rsid w:val="00BA3636"/>
    <w:rsid w:val="00BA4059"/>
    <w:rsid w:val="00BA426E"/>
    <w:rsid w:val="00BA4830"/>
    <w:rsid w:val="00BA5A48"/>
    <w:rsid w:val="00BA5C3B"/>
    <w:rsid w:val="00BA60EC"/>
    <w:rsid w:val="00BB0CE3"/>
    <w:rsid w:val="00BB10F7"/>
    <w:rsid w:val="00BB2FA6"/>
    <w:rsid w:val="00BB4046"/>
    <w:rsid w:val="00BB453A"/>
    <w:rsid w:val="00BC033B"/>
    <w:rsid w:val="00BC1641"/>
    <w:rsid w:val="00BC1675"/>
    <w:rsid w:val="00BC21CC"/>
    <w:rsid w:val="00BC2564"/>
    <w:rsid w:val="00BC2F95"/>
    <w:rsid w:val="00BC32F9"/>
    <w:rsid w:val="00BC59A3"/>
    <w:rsid w:val="00BC7250"/>
    <w:rsid w:val="00BD1A87"/>
    <w:rsid w:val="00BD2492"/>
    <w:rsid w:val="00BD45C6"/>
    <w:rsid w:val="00BD7758"/>
    <w:rsid w:val="00BE03E3"/>
    <w:rsid w:val="00BE0718"/>
    <w:rsid w:val="00BE380D"/>
    <w:rsid w:val="00BE4DF3"/>
    <w:rsid w:val="00BE72EB"/>
    <w:rsid w:val="00BF0DF8"/>
    <w:rsid w:val="00BF1C4B"/>
    <w:rsid w:val="00BF259F"/>
    <w:rsid w:val="00BF2BF6"/>
    <w:rsid w:val="00BF30DE"/>
    <w:rsid w:val="00BF316D"/>
    <w:rsid w:val="00BF3372"/>
    <w:rsid w:val="00BF55E9"/>
    <w:rsid w:val="00BF762B"/>
    <w:rsid w:val="00C009FA"/>
    <w:rsid w:val="00C02C37"/>
    <w:rsid w:val="00C034B4"/>
    <w:rsid w:val="00C04333"/>
    <w:rsid w:val="00C04681"/>
    <w:rsid w:val="00C052F3"/>
    <w:rsid w:val="00C05AFF"/>
    <w:rsid w:val="00C06E63"/>
    <w:rsid w:val="00C1277C"/>
    <w:rsid w:val="00C15746"/>
    <w:rsid w:val="00C15F0C"/>
    <w:rsid w:val="00C15F78"/>
    <w:rsid w:val="00C168FD"/>
    <w:rsid w:val="00C16E7E"/>
    <w:rsid w:val="00C16EF2"/>
    <w:rsid w:val="00C175F8"/>
    <w:rsid w:val="00C2000A"/>
    <w:rsid w:val="00C20D5A"/>
    <w:rsid w:val="00C213F3"/>
    <w:rsid w:val="00C21EC1"/>
    <w:rsid w:val="00C2388C"/>
    <w:rsid w:val="00C2395A"/>
    <w:rsid w:val="00C23EE6"/>
    <w:rsid w:val="00C32031"/>
    <w:rsid w:val="00C33D2B"/>
    <w:rsid w:val="00C34304"/>
    <w:rsid w:val="00C4080B"/>
    <w:rsid w:val="00C40873"/>
    <w:rsid w:val="00C4096F"/>
    <w:rsid w:val="00C40995"/>
    <w:rsid w:val="00C40BBC"/>
    <w:rsid w:val="00C41744"/>
    <w:rsid w:val="00C44EC6"/>
    <w:rsid w:val="00C45941"/>
    <w:rsid w:val="00C46761"/>
    <w:rsid w:val="00C46CA7"/>
    <w:rsid w:val="00C473D8"/>
    <w:rsid w:val="00C50180"/>
    <w:rsid w:val="00C52672"/>
    <w:rsid w:val="00C5383B"/>
    <w:rsid w:val="00C55268"/>
    <w:rsid w:val="00C5571A"/>
    <w:rsid w:val="00C56E63"/>
    <w:rsid w:val="00C574AF"/>
    <w:rsid w:val="00C60CDA"/>
    <w:rsid w:val="00C61187"/>
    <w:rsid w:val="00C629F7"/>
    <w:rsid w:val="00C633C0"/>
    <w:rsid w:val="00C641E2"/>
    <w:rsid w:val="00C65283"/>
    <w:rsid w:val="00C65963"/>
    <w:rsid w:val="00C65DC9"/>
    <w:rsid w:val="00C66FD4"/>
    <w:rsid w:val="00C70088"/>
    <w:rsid w:val="00C734E5"/>
    <w:rsid w:val="00C74792"/>
    <w:rsid w:val="00C749CD"/>
    <w:rsid w:val="00C753BB"/>
    <w:rsid w:val="00C77BA6"/>
    <w:rsid w:val="00C77F7A"/>
    <w:rsid w:val="00C80677"/>
    <w:rsid w:val="00C80C0A"/>
    <w:rsid w:val="00C811D1"/>
    <w:rsid w:val="00C83246"/>
    <w:rsid w:val="00C839D7"/>
    <w:rsid w:val="00C84A34"/>
    <w:rsid w:val="00C84A89"/>
    <w:rsid w:val="00C85FB1"/>
    <w:rsid w:val="00C86033"/>
    <w:rsid w:val="00C87051"/>
    <w:rsid w:val="00C90B25"/>
    <w:rsid w:val="00C92143"/>
    <w:rsid w:val="00C92831"/>
    <w:rsid w:val="00C9488B"/>
    <w:rsid w:val="00C9586E"/>
    <w:rsid w:val="00C9596B"/>
    <w:rsid w:val="00C95B00"/>
    <w:rsid w:val="00C96B2C"/>
    <w:rsid w:val="00C96DCC"/>
    <w:rsid w:val="00CA02A7"/>
    <w:rsid w:val="00CA32DB"/>
    <w:rsid w:val="00CA37FA"/>
    <w:rsid w:val="00CA4748"/>
    <w:rsid w:val="00CA49AC"/>
    <w:rsid w:val="00CA52B2"/>
    <w:rsid w:val="00CA538D"/>
    <w:rsid w:val="00CA5B4D"/>
    <w:rsid w:val="00CA743A"/>
    <w:rsid w:val="00CA7714"/>
    <w:rsid w:val="00CB0C4C"/>
    <w:rsid w:val="00CB0E18"/>
    <w:rsid w:val="00CB108B"/>
    <w:rsid w:val="00CB27BD"/>
    <w:rsid w:val="00CB29A2"/>
    <w:rsid w:val="00CB3503"/>
    <w:rsid w:val="00CB37AA"/>
    <w:rsid w:val="00CB37ED"/>
    <w:rsid w:val="00CB5630"/>
    <w:rsid w:val="00CB6BE1"/>
    <w:rsid w:val="00CB73A1"/>
    <w:rsid w:val="00CC2613"/>
    <w:rsid w:val="00CC2DE4"/>
    <w:rsid w:val="00CC2FA8"/>
    <w:rsid w:val="00CC534A"/>
    <w:rsid w:val="00CC5372"/>
    <w:rsid w:val="00CC677D"/>
    <w:rsid w:val="00CC728E"/>
    <w:rsid w:val="00CD09F6"/>
    <w:rsid w:val="00CD2431"/>
    <w:rsid w:val="00CD35F4"/>
    <w:rsid w:val="00CD3C42"/>
    <w:rsid w:val="00CD5B76"/>
    <w:rsid w:val="00CD5F2E"/>
    <w:rsid w:val="00CE0791"/>
    <w:rsid w:val="00CE2374"/>
    <w:rsid w:val="00CE2BC3"/>
    <w:rsid w:val="00CE2D26"/>
    <w:rsid w:val="00CE3925"/>
    <w:rsid w:val="00CE3C2A"/>
    <w:rsid w:val="00CE5130"/>
    <w:rsid w:val="00CE75BC"/>
    <w:rsid w:val="00CE7A64"/>
    <w:rsid w:val="00CE7FD7"/>
    <w:rsid w:val="00CF05FD"/>
    <w:rsid w:val="00CF0E87"/>
    <w:rsid w:val="00CF0F8F"/>
    <w:rsid w:val="00CF2C53"/>
    <w:rsid w:val="00CF3F64"/>
    <w:rsid w:val="00CF59C2"/>
    <w:rsid w:val="00CF7686"/>
    <w:rsid w:val="00D00FA5"/>
    <w:rsid w:val="00D042B4"/>
    <w:rsid w:val="00D06B0E"/>
    <w:rsid w:val="00D06C56"/>
    <w:rsid w:val="00D073DB"/>
    <w:rsid w:val="00D10936"/>
    <w:rsid w:val="00D129FD"/>
    <w:rsid w:val="00D1369B"/>
    <w:rsid w:val="00D14758"/>
    <w:rsid w:val="00D1575C"/>
    <w:rsid w:val="00D15D6B"/>
    <w:rsid w:val="00D15DE5"/>
    <w:rsid w:val="00D16585"/>
    <w:rsid w:val="00D1669F"/>
    <w:rsid w:val="00D16A74"/>
    <w:rsid w:val="00D16EE9"/>
    <w:rsid w:val="00D16EFE"/>
    <w:rsid w:val="00D173C9"/>
    <w:rsid w:val="00D22F33"/>
    <w:rsid w:val="00D239EF"/>
    <w:rsid w:val="00D23D4F"/>
    <w:rsid w:val="00D26A6C"/>
    <w:rsid w:val="00D27412"/>
    <w:rsid w:val="00D27856"/>
    <w:rsid w:val="00D27A39"/>
    <w:rsid w:val="00D27D35"/>
    <w:rsid w:val="00D27FD0"/>
    <w:rsid w:val="00D30A7E"/>
    <w:rsid w:val="00D313DE"/>
    <w:rsid w:val="00D3176A"/>
    <w:rsid w:val="00D32078"/>
    <w:rsid w:val="00D32747"/>
    <w:rsid w:val="00D33094"/>
    <w:rsid w:val="00D3499D"/>
    <w:rsid w:val="00D34D98"/>
    <w:rsid w:val="00D34E66"/>
    <w:rsid w:val="00D359D1"/>
    <w:rsid w:val="00D36882"/>
    <w:rsid w:val="00D4407A"/>
    <w:rsid w:val="00D45D59"/>
    <w:rsid w:val="00D468D9"/>
    <w:rsid w:val="00D473EC"/>
    <w:rsid w:val="00D47C9D"/>
    <w:rsid w:val="00D52D49"/>
    <w:rsid w:val="00D532B1"/>
    <w:rsid w:val="00D53F3A"/>
    <w:rsid w:val="00D563A3"/>
    <w:rsid w:val="00D574FC"/>
    <w:rsid w:val="00D6110F"/>
    <w:rsid w:val="00D61E3F"/>
    <w:rsid w:val="00D620D5"/>
    <w:rsid w:val="00D62B2F"/>
    <w:rsid w:val="00D62C32"/>
    <w:rsid w:val="00D6324C"/>
    <w:rsid w:val="00D6364F"/>
    <w:rsid w:val="00D64680"/>
    <w:rsid w:val="00D64FBB"/>
    <w:rsid w:val="00D703C0"/>
    <w:rsid w:val="00D70C22"/>
    <w:rsid w:val="00D72216"/>
    <w:rsid w:val="00D74279"/>
    <w:rsid w:val="00D757B2"/>
    <w:rsid w:val="00D77542"/>
    <w:rsid w:val="00D82755"/>
    <w:rsid w:val="00D8290B"/>
    <w:rsid w:val="00D82A29"/>
    <w:rsid w:val="00D82B0E"/>
    <w:rsid w:val="00D83428"/>
    <w:rsid w:val="00D8519A"/>
    <w:rsid w:val="00D860F6"/>
    <w:rsid w:val="00D87387"/>
    <w:rsid w:val="00D874C9"/>
    <w:rsid w:val="00D8789A"/>
    <w:rsid w:val="00D90A08"/>
    <w:rsid w:val="00D90D85"/>
    <w:rsid w:val="00D917D6"/>
    <w:rsid w:val="00D92D05"/>
    <w:rsid w:val="00D932A5"/>
    <w:rsid w:val="00D9375F"/>
    <w:rsid w:val="00D93974"/>
    <w:rsid w:val="00D96ECF"/>
    <w:rsid w:val="00D97A46"/>
    <w:rsid w:val="00D97CEC"/>
    <w:rsid w:val="00DA18C8"/>
    <w:rsid w:val="00DA2A22"/>
    <w:rsid w:val="00DA2FCB"/>
    <w:rsid w:val="00DA3AA9"/>
    <w:rsid w:val="00DA3C60"/>
    <w:rsid w:val="00DA405E"/>
    <w:rsid w:val="00DA6027"/>
    <w:rsid w:val="00DB2C8E"/>
    <w:rsid w:val="00DB4502"/>
    <w:rsid w:val="00DB4F41"/>
    <w:rsid w:val="00DB5C5B"/>
    <w:rsid w:val="00DB5F39"/>
    <w:rsid w:val="00DB7B44"/>
    <w:rsid w:val="00DC02D4"/>
    <w:rsid w:val="00DC2D92"/>
    <w:rsid w:val="00DC2FB5"/>
    <w:rsid w:val="00DC3A5A"/>
    <w:rsid w:val="00DC4236"/>
    <w:rsid w:val="00DC4372"/>
    <w:rsid w:val="00DC6927"/>
    <w:rsid w:val="00DC7044"/>
    <w:rsid w:val="00DC73E2"/>
    <w:rsid w:val="00DC75D0"/>
    <w:rsid w:val="00DD0A7D"/>
    <w:rsid w:val="00DD18E6"/>
    <w:rsid w:val="00DD25A5"/>
    <w:rsid w:val="00DD2827"/>
    <w:rsid w:val="00DD28BE"/>
    <w:rsid w:val="00DD3BD0"/>
    <w:rsid w:val="00DD3DD0"/>
    <w:rsid w:val="00DD3E91"/>
    <w:rsid w:val="00DD4356"/>
    <w:rsid w:val="00DD54D2"/>
    <w:rsid w:val="00DE2940"/>
    <w:rsid w:val="00DE39B9"/>
    <w:rsid w:val="00DE3E0D"/>
    <w:rsid w:val="00DE5934"/>
    <w:rsid w:val="00DE5C91"/>
    <w:rsid w:val="00DE7FFD"/>
    <w:rsid w:val="00DF05D3"/>
    <w:rsid w:val="00DF1C2D"/>
    <w:rsid w:val="00DF2A8B"/>
    <w:rsid w:val="00DF3690"/>
    <w:rsid w:val="00DF4ABB"/>
    <w:rsid w:val="00DF5CBE"/>
    <w:rsid w:val="00E018F5"/>
    <w:rsid w:val="00E025FE"/>
    <w:rsid w:val="00E03311"/>
    <w:rsid w:val="00E0506D"/>
    <w:rsid w:val="00E05E01"/>
    <w:rsid w:val="00E060AF"/>
    <w:rsid w:val="00E06BAD"/>
    <w:rsid w:val="00E101B0"/>
    <w:rsid w:val="00E104BA"/>
    <w:rsid w:val="00E113AF"/>
    <w:rsid w:val="00E115FE"/>
    <w:rsid w:val="00E137A4"/>
    <w:rsid w:val="00E15094"/>
    <w:rsid w:val="00E2017C"/>
    <w:rsid w:val="00E20B3A"/>
    <w:rsid w:val="00E21824"/>
    <w:rsid w:val="00E22C8E"/>
    <w:rsid w:val="00E2378A"/>
    <w:rsid w:val="00E2418B"/>
    <w:rsid w:val="00E24F16"/>
    <w:rsid w:val="00E25C51"/>
    <w:rsid w:val="00E26746"/>
    <w:rsid w:val="00E3019B"/>
    <w:rsid w:val="00E30AC3"/>
    <w:rsid w:val="00E30C9B"/>
    <w:rsid w:val="00E3121E"/>
    <w:rsid w:val="00E31B29"/>
    <w:rsid w:val="00E33929"/>
    <w:rsid w:val="00E3400F"/>
    <w:rsid w:val="00E376D4"/>
    <w:rsid w:val="00E4035C"/>
    <w:rsid w:val="00E41767"/>
    <w:rsid w:val="00E41C40"/>
    <w:rsid w:val="00E44650"/>
    <w:rsid w:val="00E45D5B"/>
    <w:rsid w:val="00E45FF6"/>
    <w:rsid w:val="00E47F3B"/>
    <w:rsid w:val="00E52749"/>
    <w:rsid w:val="00E52830"/>
    <w:rsid w:val="00E5294F"/>
    <w:rsid w:val="00E52CB8"/>
    <w:rsid w:val="00E52F57"/>
    <w:rsid w:val="00E5381B"/>
    <w:rsid w:val="00E53DF0"/>
    <w:rsid w:val="00E542B5"/>
    <w:rsid w:val="00E544F5"/>
    <w:rsid w:val="00E559B6"/>
    <w:rsid w:val="00E569E3"/>
    <w:rsid w:val="00E56A8F"/>
    <w:rsid w:val="00E606E5"/>
    <w:rsid w:val="00E608FF"/>
    <w:rsid w:val="00E60A3B"/>
    <w:rsid w:val="00E6131D"/>
    <w:rsid w:val="00E61E70"/>
    <w:rsid w:val="00E627AF"/>
    <w:rsid w:val="00E643F2"/>
    <w:rsid w:val="00E64C27"/>
    <w:rsid w:val="00E64C32"/>
    <w:rsid w:val="00E65255"/>
    <w:rsid w:val="00E658B5"/>
    <w:rsid w:val="00E70833"/>
    <w:rsid w:val="00E709F7"/>
    <w:rsid w:val="00E71DC6"/>
    <w:rsid w:val="00E71F97"/>
    <w:rsid w:val="00E72773"/>
    <w:rsid w:val="00E73143"/>
    <w:rsid w:val="00E73CAD"/>
    <w:rsid w:val="00E73CBB"/>
    <w:rsid w:val="00E73FA3"/>
    <w:rsid w:val="00E74297"/>
    <w:rsid w:val="00E74886"/>
    <w:rsid w:val="00E74ED0"/>
    <w:rsid w:val="00E75023"/>
    <w:rsid w:val="00E755B1"/>
    <w:rsid w:val="00E76EB5"/>
    <w:rsid w:val="00E77A05"/>
    <w:rsid w:val="00E80D52"/>
    <w:rsid w:val="00E80DF8"/>
    <w:rsid w:val="00E80F0C"/>
    <w:rsid w:val="00E81AA5"/>
    <w:rsid w:val="00E823A9"/>
    <w:rsid w:val="00E835C6"/>
    <w:rsid w:val="00E83E44"/>
    <w:rsid w:val="00E85F8B"/>
    <w:rsid w:val="00E865D1"/>
    <w:rsid w:val="00E8700F"/>
    <w:rsid w:val="00E8743D"/>
    <w:rsid w:val="00E87BD9"/>
    <w:rsid w:val="00E87D70"/>
    <w:rsid w:val="00E91230"/>
    <w:rsid w:val="00E91C2B"/>
    <w:rsid w:val="00E925B7"/>
    <w:rsid w:val="00E92DE8"/>
    <w:rsid w:val="00E9311C"/>
    <w:rsid w:val="00E939D5"/>
    <w:rsid w:val="00E941AB"/>
    <w:rsid w:val="00E94693"/>
    <w:rsid w:val="00E946A0"/>
    <w:rsid w:val="00E94989"/>
    <w:rsid w:val="00E94F72"/>
    <w:rsid w:val="00E95927"/>
    <w:rsid w:val="00E95C50"/>
    <w:rsid w:val="00E97256"/>
    <w:rsid w:val="00E97FA8"/>
    <w:rsid w:val="00EA057D"/>
    <w:rsid w:val="00EA088F"/>
    <w:rsid w:val="00EA0954"/>
    <w:rsid w:val="00EA214A"/>
    <w:rsid w:val="00EA22C9"/>
    <w:rsid w:val="00EA32E8"/>
    <w:rsid w:val="00EA3EC2"/>
    <w:rsid w:val="00EA43D6"/>
    <w:rsid w:val="00EA6B38"/>
    <w:rsid w:val="00EA74C2"/>
    <w:rsid w:val="00EA7F93"/>
    <w:rsid w:val="00EB29A2"/>
    <w:rsid w:val="00EB3162"/>
    <w:rsid w:val="00EB33E0"/>
    <w:rsid w:val="00EB5C36"/>
    <w:rsid w:val="00EB5C47"/>
    <w:rsid w:val="00EB7055"/>
    <w:rsid w:val="00EB7A01"/>
    <w:rsid w:val="00EC047A"/>
    <w:rsid w:val="00EC16C2"/>
    <w:rsid w:val="00EC2423"/>
    <w:rsid w:val="00EC550F"/>
    <w:rsid w:val="00EC64C1"/>
    <w:rsid w:val="00EC6686"/>
    <w:rsid w:val="00EC6FF6"/>
    <w:rsid w:val="00EC7A50"/>
    <w:rsid w:val="00ED08EC"/>
    <w:rsid w:val="00ED0955"/>
    <w:rsid w:val="00ED0A10"/>
    <w:rsid w:val="00ED1691"/>
    <w:rsid w:val="00ED20AA"/>
    <w:rsid w:val="00ED2624"/>
    <w:rsid w:val="00ED4E9A"/>
    <w:rsid w:val="00ED6412"/>
    <w:rsid w:val="00ED6A6B"/>
    <w:rsid w:val="00EE0AFC"/>
    <w:rsid w:val="00EE0B1D"/>
    <w:rsid w:val="00EE0F00"/>
    <w:rsid w:val="00EE1034"/>
    <w:rsid w:val="00EE1353"/>
    <w:rsid w:val="00EE3227"/>
    <w:rsid w:val="00EE3D82"/>
    <w:rsid w:val="00EE577A"/>
    <w:rsid w:val="00EE7DF3"/>
    <w:rsid w:val="00EE7F12"/>
    <w:rsid w:val="00EF11FE"/>
    <w:rsid w:val="00EF128D"/>
    <w:rsid w:val="00EF160C"/>
    <w:rsid w:val="00EF1790"/>
    <w:rsid w:val="00EF1947"/>
    <w:rsid w:val="00EF1C30"/>
    <w:rsid w:val="00EF28D5"/>
    <w:rsid w:val="00EF3E43"/>
    <w:rsid w:val="00EF66E4"/>
    <w:rsid w:val="00F01748"/>
    <w:rsid w:val="00F01D8E"/>
    <w:rsid w:val="00F0300A"/>
    <w:rsid w:val="00F030AA"/>
    <w:rsid w:val="00F03485"/>
    <w:rsid w:val="00F03E20"/>
    <w:rsid w:val="00F03E3C"/>
    <w:rsid w:val="00F05B10"/>
    <w:rsid w:val="00F1172A"/>
    <w:rsid w:val="00F11F31"/>
    <w:rsid w:val="00F128D7"/>
    <w:rsid w:val="00F12CF9"/>
    <w:rsid w:val="00F12FE4"/>
    <w:rsid w:val="00F14975"/>
    <w:rsid w:val="00F14A81"/>
    <w:rsid w:val="00F1599B"/>
    <w:rsid w:val="00F15DDC"/>
    <w:rsid w:val="00F176A5"/>
    <w:rsid w:val="00F20F4C"/>
    <w:rsid w:val="00F2283E"/>
    <w:rsid w:val="00F22D12"/>
    <w:rsid w:val="00F25B36"/>
    <w:rsid w:val="00F25DD3"/>
    <w:rsid w:val="00F309D2"/>
    <w:rsid w:val="00F3139E"/>
    <w:rsid w:val="00F32241"/>
    <w:rsid w:val="00F35A61"/>
    <w:rsid w:val="00F376C4"/>
    <w:rsid w:val="00F37837"/>
    <w:rsid w:val="00F40503"/>
    <w:rsid w:val="00F407DF"/>
    <w:rsid w:val="00F407FF"/>
    <w:rsid w:val="00F41AF3"/>
    <w:rsid w:val="00F41CAF"/>
    <w:rsid w:val="00F4545F"/>
    <w:rsid w:val="00F45AED"/>
    <w:rsid w:val="00F464DC"/>
    <w:rsid w:val="00F523B0"/>
    <w:rsid w:val="00F53F2B"/>
    <w:rsid w:val="00F5424D"/>
    <w:rsid w:val="00F711FD"/>
    <w:rsid w:val="00F71390"/>
    <w:rsid w:val="00F71785"/>
    <w:rsid w:val="00F717C1"/>
    <w:rsid w:val="00F74109"/>
    <w:rsid w:val="00F7421F"/>
    <w:rsid w:val="00F746AA"/>
    <w:rsid w:val="00F74786"/>
    <w:rsid w:val="00F75E2A"/>
    <w:rsid w:val="00F764B9"/>
    <w:rsid w:val="00F77048"/>
    <w:rsid w:val="00F776FB"/>
    <w:rsid w:val="00F82925"/>
    <w:rsid w:val="00F853E0"/>
    <w:rsid w:val="00F90D97"/>
    <w:rsid w:val="00F90E73"/>
    <w:rsid w:val="00F91810"/>
    <w:rsid w:val="00F92524"/>
    <w:rsid w:val="00F926E3"/>
    <w:rsid w:val="00F9439F"/>
    <w:rsid w:val="00F977D1"/>
    <w:rsid w:val="00F97FE3"/>
    <w:rsid w:val="00FA07F2"/>
    <w:rsid w:val="00FA0913"/>
    <w:rsid w:val="00FA0B3E"/>
    <w:rsid w:val="00FA0E00"/>
    <w:rsid w:val="00FA0F5C"/>
    <w:rsid w:val="00FA1033"/>
    <w:rsid w:val="00FA1298"/>
    <w:rsid w:val="00FA14A7"/>
    <w:rsid w:val="00FA1E5C"/>
    <w:rsid w:val="00FA35F7"/>
    <w:rsid w:val="00FA4F95"/>
    <w:rsid w:val="00FA5E33"/>
    <w:rsid w:val="00FA698D"/>
    <w:rsid w:val="00FA7BA6"/>
    <w:rsid w:val="00FA7E8A"/>
    <w:rsid w:val="00FB0689"/>
    <w:rsid w:val="00FB0E4E"/>
    <w:rsid w:val="00FB0F6E"/>
    <w:rsid w:val="00FB10EA"/>
    <w:rsid w:val="00FB1295"/>
    <w:rsid w:val="00FB19EC"/>
    <w:rsid w:val="00FB2771"/>
    <w:rsid w:val="00FB3277"/>
    <w:rsid w:val="00FB3640"/>
    <w:rsid w:val="00FB3C64"/>
    <w:rsid w:val="00FB44F1"/>
    <w:rsid w:val="00FB56C7"/>
    <w:rsid w:val="00FB643E"/>
    <w:rsid w:val="00FB6540"/>
    <w:rsid w:val="00FB69AF"/>
    <w:rsid w:val="00FB7440"/>
    <w:rsid w:val="00FB7528"/>
    <w:rsid w:val="00FC28C0"/>
    <w:rsid w:val="00FC2CD9"/>
    <w:rsid w:val="00FC2DFD"/>
    <w:rsid w:val="00FC41B2"/>
    <w:rsid w:val="00FC4A24"/>
    <w:rsid w:val="00FC6523"/>
    <w:rsid w:val="00FC6D77"/>
    <w:rsid w:val="00FC73BA"/>
    <w:rsid w:val="00FD18B8"/>
    <w:rsid w:val="00FD3EF8"/>
    <w:rsid w:val="00FD44BB"/>
    <w:rsid w:val="00FE21A6"/>
    <w:rsid w:val="00FE2347"/>
    <w:rsid w:val="00FE7745"/>
    <w:rsid w:val="00FF31C8"/>
    <w:rsid w:val="00FF466F"/>
    <w:rsid w:val="00FF5756"/>
    <w:rsid w:val="00FF60AA"/>
    <w:rsid w:val="00FF76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uiPriority="39"/>
    <w:lsdException w:name="toc 6" w:uiPriority="39"/>
    <w:lsdException w:name="toc 7" w:uiPriority="39"/>
    <w:lsdException w:name="toc 8" w:uiPriority="39"/>
    <w:lsdException w:name="toc 9" w:uiPriority="39"/>
    <w:lsdException w:name="footer" w:locked="1" w:semiHidden="0" w:uiPriority="0"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68D9"/>
    <w:rPr>
      <w:sz w:val="24"/>
      <w:szCs w:val="24"/>
    </w:rPr>
  </w:style>
  <w:style w:type="paragraph" w:styleId="Heading1">
    <w:name w:val="heading 1"/>
    <w:basedOn w:val="Normal"/>
    <w:next w:val="Normal"/>
    <w:link w:val="Heading1Char"/>
    <w:uiPriority w:val="99"/>
    <w:qFormat/>
    <w:rsid w:val="00220881"/>
    <w:pPr>
      <w:keepNext/>
      <w:spacing w:before="240" w:after="60"/>
      <w:outlineLvl w:val="0"/>
    </w:pPr>
    <w:rPr>
      <w:rFonts w:ascii="Arial" w:hAnsi="Arial" w:cs="Arial"/>
      <w:b/>
      <w:bCs/>
      <w:kern w:val="32"/>
      <w:sz w:val="28"/>
      <w:szCs w:val="28"/>
    </w:rPr>
  </w:style>
  <w:style w:type="paragraph" w:styleId="Heading2">
    <w:name w:val="heading 2"/>
    <w:basedOn w:val="Normal"/>
    <w:next w:val="Normal"/>
    <w:link w:val="Heading2Char"/>
    <w:qFormat/>
    <w:rsid w:val="00EC668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34B3D"/>
    <w:pPr>
      <w:keepNext/>
      <w:spacing w:before="240" w:after="60"/>
      <w:outlineLvl w:val="2"/>
    </w:pPr>
    <w:rPr>
      <w:rFonts w:ascii="Arial" w:hAnsi="Arial" w:cs="Arial"/>
      <w:b/>
      <w:bCs/>
    </w:rPr>
  </w:style>
  <w:style w:type="paragraph" w:styleId="Heading4">
    <w:name w:val="heading 4"/>
    <w:basedOn w:val="Normal"/>
    <w:next w:val="Normal"/>
    <w:link w:val="Heading4Char"/>
    <w:uiPriority w:val="99"/>
    <w:qFormat/>
    <w:rsid w:val="00FF60AA"/>
    <w:pPr>
      <w:keepNext/>
      <w:outlineLvl w:val="3"/>
    </w:pPr>
    <w:rPr>
      <w:rFonts w:ascii="Arial" w:hAnsi="Arial" w:cs="Arial"/>
      <w:b/>
      <w:bCs/>
      <w:i/>
      <w:iCs/>
      <w:sz w:val="22"/>
      <w:szCs w:val="22"/>
    </w:rPr>
  </w:style>
  <w:style w:type="paragraph" w:styleId="Heading5">
    <w:name w:val="heading 5"/>
    <w:basedOn w:val="Normal"/>
    <w:next w:val="Normal"/>
    <w:link w:val="Heading5Char"/>
    <w:uiPriority w:val="99"/>
    <w:qFormat/>
    <w:rsid w:val="00E4035C"/>
    <w:pPr>
      <w:spacing w:before="240" w:after="60"/>
      <w:outlineLvl w:val="4"/>
    </w:pPr>
    <w:rPr>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09F6"/>
    <w:rPr>
      <w:rFonts w:ascii="Arial" w:hAnsi="Arial" w:cs="Arial"/>
      <w:b/>
      <w:bCs/>
      <w:kern w:val="32"/>
      <w:sz w:val="32"/>
      <w:szCs w:val="32"/>
    </w:rPr>
  </w:style>
  <w:style w:type="character" w:customStyle="1" w:styleId="Heading2Char">
    <w:name w:val="Heading 2 Char"/>
    <w:basedOn w:val="DefaultParagraphFont"/>
    <w:link w:val="Heading2"/>
    <w:rsid w:val="00EA625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A625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EA625A"/>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EA625A"/>
    <w:rPr>
      <w:rFonts w:asciiTheme="minorHAnsi" w:eastAsiaTheme="minorEastAsia" w:hAnsiTheme="minorHAnsi" w:cstheme="minorBidi"/>
      <w:b/>
      <w:bCs/>
      <w:i/>
      <w:iCs/>
      <w:sz w:val="26"/>
      <w:szCs w:val="26"/>
    </w:rPr>
  </w:style>
  <w:style w:type="paragraph" w:styleId="TOC1">
    <w:name w:val="toc 1"/>
    <w:basedOn w:val="Normal"/>
    <w:next w:val="Normal"/>
    <w:autoRedefine/>
    <w:uiPriority w:val="39"/>
    <w:rsid w:val="002A2A4F"/>
    <w:pPr>
      <w:tabs>
        <w:tab w:val="left" w:pos="480"/>
        <w:tab w:val="right" w:leader="dot" w:pos="8640"/>
      </w:tabs>
      <w:spacing w:before="240" w:after="240"/>
      <w:jc w:val="both"/>
    </w:pPr>
    <w:rPr>
      <w:rFonts w:ascii="Arial" w:hAnsi="Arial" w:cs="Arial"/>
      <w:b/>
      <w:bCs/>
      <w:noProof/>
    </w:rPr>
  </w:style>
  <w:style w:type="paragraph" w:styleId="DocumentMap">
    <w:name w:val="Document Map"/>
    <w:basedOn w:val="Normal"/>
    <w:link w:val="DocumentMapChar"/>
    <w:uiPriority w:val="99"/>
    <w:semiHidden/>
    <w:rsid w:val="00EC6686"/>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EA625A"/>
    <w:rPr>
      <w:sz w:val="0"/>
      <w:szCs w:val="0"/>
    </w:rPr>
  </w:style>
  <w:style w:type="paragraph" w:styleId="BodyText">
    <w:name w:val="Body Text"/>
    <w:basedOn w:val="Normal"/>
    <w:link w:val="BodyTextChar"/>
    <w:uiPriority w:val="99"/>
    <w:rsid w:val="004E1F73"/>
    <w:pPr>
      <w:jc w:val="both"/>
    </w:pPr>
    <w:rPr>
      <w:sz w:val="28"/>
      <w:szCs w:val="28"/>
      <w:lang w:val="en-GB" w:eastAsia="en-GB"/>
    </w:rPr>
  </w:style>
  <w:style w:type="character" w:customStyle="1" w:styleId="BodyTextChar">
    <w:name w:val="Body Text Char"/>
    <w:basedOn w:val="DefaultParagraphFont"/>
    <w:link w:val="BodyText"/>
    <w:uiPriority w:val="99"/>
    <w:locked/>
    <w:rsid w:val="004E1F73"/>
    <w:rPr>
      <w:sz w:val="28"/>
      <w:szCs w:val="28"/>
      <w:lang w:val="en-GB" w:eastAsia="en-GB"/>
    </w:rPr>
  </w:style>
  <w:style w:type="paragraph" w:customStyle="1" w:styleId="StyleHeading1Centered">
    <w:name w:val="Style Heading 1 + Centered"/>
    <w:basedOn w:val="Heading1"/>
    <w:uiPriority w:val="99"/>
    <w:rsid w:val="00220881"/>
    <w:pPr>
      <w:jc w:val="center"/>
    </w:pPr>
  </w:style>
  <w:style w:type="character" w:styleId="Hyperlink">
    <w:name w:val="Hyperlink"/>
    <w:basedOn w:val="DefaultParagraphFont"/>
    <w:uiPriority w:val="99"/>
    <w:rsid w:val="002A08FE"/>
    <w:rPr>
      <w:color w:val="0000FF"/>
      <w:u w:val="single"/>
    </w:rPr>
  </w:style>
  <w:style w:type="paragraph" w:styleId="FootnoteText">
    <w:name w:val="footnote text"/>
    <w:basedOn w:val="Normal"/>
    <w:link w:val="FootnoteTextChar"/>
    <w:uiPriority w:val="99"/>
    <w:semiHidden/>
    <w:rsid w:val="00020755"/>
    <w:rPr>
      <w:sz w:val="20"/>
      <w:szCs w:val="20"/>
    </w:rPr>
  </w:style>
  <w:style w:type="character" w:customStyle="1" w:styleId="FootnoteTextChar">
    <w:name w:val="Footnote Text Char"/>
    <w:basedOn w:val="DefaultParagraphFont"/>
    <w:link w:val="FootnoteText"/>
    <w:uiPriority w:val="99"/>
    <w:semiHidden/>
    <w:locked/>
    <w:rsid w:val="00591F39"/>
    <w:rPr>
      <w:lang w:val="en-US" w:eastAsia="en-US"/>
    </w:rPr>
  </w:style>
  <w:style w:type="character" w:styleId="FootnoteReference">
    <w:name w:val="footnote reference"/>
    <w:basedOn w:val="DefaultParagraphFont"/>
    <w:uiPriority w:val="99"/>
    <w:semiHidden/>
    <w:rsid w:val="00020755"/>
    <w:rPr>
      <w:vertAlign w:val="superscript"/>
    </w:rPr>
  </w:style>
  <w:style w:type="paragraph" w:styleId="Footer">
    <w:name w:val="footer"/>
    <w:basedOn w:val="Normal"/>
    <w:link w:val="FooterChar1"/>
    <w:uiPriority w:val="99"/>
    <w:rsid w:val="00020755"/>
    <w:pPr>
      <w:tabs>
        <w:tab w:val="center" w:pos="4320"/>
        <w:tab w:val="right" w:pos="8640"/>
      </w:tabs>
    </w:pPr>
  </w:style>
  <w:style w:type="character" w:customStyle="1" w:styleId="FooterChar">
    <w:name w:val="Footer Char"/>
    <w:basedOn w:val="DefaultParagraphFont"/>
    <w:uiPriority w:val="99"/>
    <w:rsid w:val="00AA6B1D"/>
    <w:rPr>
      <w:sz w:val="24"/>
      <w:szCs w:val="24"/>
      <w:lang w:val="en-US" w:eastAsia="en-US"/>
    </w:rPr>
  </w:style>
  <w:style w:type="character" w:styleId="PageNumber">
    <w:name w:val="page number"/>
    <w:basedOn w:val="DefaultParagraphFont"/>
    <w:uiPriority w:val="99"/>
    <w:rsid w:val="00020755"/>
  </w:style>
  <w:style w:type="paragraph" w:styleId="Header">
    <w:name w:val="header"/>
    <w:basedOn w:val="Normal"/>
    <w:link w:val="HeaderChar"/>
    <w:uiPriority w:val="99"/>
    <w:rsid w:val="00020755"/>
    <w:pPr>
      <w:tabs>
        <w:tab w:val="center" w:pos="4320"/>
        <w:tab w:val="right" w:pos="8640"/>
      </w:tabs>
    </w:pPr>
  </w:style>
  <w:style w:type="character" w:customStyle="1" w:styleId="HeaderChar">
    <w:name w:val="Header Char"/>
    <w:basedOn w:val="DefaultParagraphFont"/>
    <w:link w:val="Header"/>
    <w:uiPriority w:val="99"/>
    <w:semiHidden/>
    <w:rsid w:val="00EA625A"/>
    <w:rPr>
      <w:sz w:val="24"/>
      <w:szCs w:val="24"/>
    </w:rPr>
  </w:style>
  <w:style w:type="paragraph" w:customStyle="1" w:styleId="HTMLBody">
    <w:name w:val="HTML Body"/>
    <w:uiPriority w:val="99"/>
    <w:rsid w:val="00020755"/>
    <w:rPr>
      <w:sz w:val="24"/>
      <w:szCs w:val="24"/>
    </w:rPr>
  </w:style>
  <w:style w:type="character" w:customStyle="1" w:styleId="FooterChar1">
    <w:name w:val="Footer Char1"/>
    <w:link w:val="Footer"/>
    <w:uiPriority w:val="99"/>
    <w:locked/>
    <w:rsid w:val="00A22B25"/>
    <w:rPr>
      <w:sz w:val="24"/>
      <w:szCs w:val="24"/>
      <w:lang w:val="en-US" w:eastAsia="en-US"/>
    </w:rPr>
  </w:style>
  <w:style w:type="paragraph" w:customStyle="1" w:styleId="StyleHeading2Justified">
    <w:name w:val="Style Heading 2 + Justified"/>
    <w:basedOn w:val="Heading2"/>
    <w:uiPriority w:val="99"/>
    <w:rsid w:val="00434B3D"/>
    <w:pPr>
      <w:jc w:val="both"/>
    </w:pPr>
    <w:rPr>
      <w:sz w:val="26"/>
      <w:szCs w:val="26"/>
    </w:rPr>
  </w:style>
  <w:style w:type="paragraph" w:styleId="Title">
    <w:name w:val="Title"/>
    <w:basedOn w:val="Normal"/>
    <w:link w:val="TitleChar"/>
    <w:uiPriority w:val="99"/>
    <w:qFormat/>
    <w:rsid w:val="00AA6B1D"/>
    <w:pPr>
      <w:jc w:val="center"/>
    </w:pPr>
    <w:rPr>
      <w:rFonts w:ascii="Univers" w:hAnsi="Univers" w:cs="Univers"/>
      <w:b/>
      <w:bCs/>
      <w:sz w:val="22"/>
      <w:szCs w:val="22"/>
    </w:rPr>
  </w:style>
  <w:style w:type="character" w:customStyle="1" w:styleId="TitleChar">
    <w:name w:val="Title Char"/>
    <w:basedOn w:val="DefaultParagraphFont"/>
    <w:link w:val="Title"/>
    <w:uiPriority w:val="10"/>
    <w:rsid w:val="00EA625A"/>
    <w:rPr>
      <w:rFonts w:asciiTheme="majorHAnsi" w:eastAsiaTheme="majorEastAsia" w:hAnsiTheme="majorHAnsi" w:cstheme="majorBidi"/>
      <w:b/>
      <w:bCs/>
      <w:kern w:val="28"/>
      <w:sz w:val="32"/>
      <w:szCs w:val="32"/>
    </w:rPr>
  </w:style>
  <w:style w:type="paragraph" w:styleId="BodyText2">
    <w:name w:val="Body Text 2"/>
    <w:basedOn w:val="Normal"/>
    <w:link w:val="BodyText2Char"/>
    <w:uiPriority w:val="99"/>
    <w:rsid w:val="00AA6B1D"/>
    <w:pPr>
      <w:spacing w:after="120" w:line="480" w:lineRule="auto"/>
    </w:pPr>
  </w:style>
  <w:style w:type="character" w:customStyle="1" w:styleId="BodyText2Char">
    <w:name w:val="Body Text 2 Char"/>
    <w:basedOn w:val="DefaultParagraphFont"/>
    <w:link w:val="BodyText2"/>
    <w:uiPriority w:val="99"/>
    <w:semiHidden/>
    <w:rsid w:val="00EA625A"/>
    <w:rPr>
      <w:sz w:val="24"/>
      <w:szCs w:val="24"/>
    </w:rPr>
  </w:style>
  <w:style w:type="paragraph" w:styleId="List">
    <w:name w:val="List"/>
    <w:basedOn w:val="Normal"/>
    <w:uiPriority w:val="99"/>
    <w:rsid w:val="00AA6B1D"/>
    <w:pPr>
      <w:ind w:left="360" w:hanging="360"/>
    </w:pPr>
  </w:style>
  <w:style w:type="paragraph" w:customStyle="1" w:styleId="StyleJustified">
    <w:name w:val="Style Justified"/>
    <w:basedOn w:val="Normal"/>
    <w:uiPriority w:val="99"/>
    <w:rsid w:val="00F407DF"/>
  </w:style>
  <w:style w:type="table" w:styleId="TableGrid">
    <w:name w:val="Table Grid"/>
    <w:basedOn w:val="TableNormal"/>
    <w:rsid w:val="00E24F1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474269"/>
    <w:pPr>
      <w:tabs>
        <w:tab w:val="right" w:leader="dot" w:pos="8630"/>
      </w:tabs>
      <w:spacing w:before="60" w:after="60"/>
      <w:ind w:left="245"/>
    </w:pPr>
    <w:rPr>
      <w:b/>
      <w:bCs/>
      <w:noProof/>
    </w:rPr>
  </w:style>
  <w:style w:type="paragraph" w:styleId="TOC3">
    <w:name w:val="toc 3"/>
    <w:basedOn w:val="Normal"/>
    <w:next w:val="Normal"/>
    <w:autoRedefine/>
    <w:uiPriority w:val="39"/>
    <w:rsid w:val="008B0D1D"/>
    <w:pPr>
      <w:ind w:left="480"/>
    </w:pPr>
  </w:style>
  <w:style w:type="paragraph" w:styleId="CommentText">
    <w:name w:val="annotation text"/>
    <w:basedOn w:val="Normal"/>
    <w:link w:val="CommentTextChar"/>
    <w:uiPriority w:val="99"/>
    <w:semiHidden/>
    <w:rsid w:val="004D599A"/>
    <w:rPr>
      <w:sz w:val="20"/>
      <w:szCs w:val="20"/>
    </w:rPr>
  </w:style>
  <w:style w:type="character" w:customStyle="1" w:styleId="CommentTextChar">
    <w:name w:val="Comment Text Char"/>
    <w:basedOn w:val="DefaultParagraphFont"/>
    <w:link w:val="CommentText"/>
    <w:uiPriority w:val="99"/>
    <w:locked/>
    <w:rsid w:val="004D599A"/>
    <w:rPr>
      <w:lang w:val="en-US" w:eastAsia="en-US"/>
    </w:rPr>
  </w:style>
  <w:style w:type="paragraph" w:styleId="BodyTextIndent">
    <w:name w:val="Body Text Indent"/>
    <w:basedOn w:val="Normal"/>
    <w:link w:val="BodyTextIndentChar"/>
    <w:uiPriority w:val="99"/>
    <w:rsid w:val="00357548"/>
    <w:pPr>
      <w:spacing w:after="120"/>
      <w:ind w:left="360"/>
    </w:pPr>
  </w:style>
  <w:style w:type="character" w:customStyle="1" w:styleId="BodyTextIndentChar">
    <w:name w:val="Body Text Indent Char"/>
    <w:basedOn w:val="DefaultParagraphFont"/>
    <w:link w:val="BodyTextIndent"/>
    <w:uiPriority w:val="99"/>
    <w:semiHidden/>
    <w:rsid w:val="00EA625A"/>
    <w:rPr>
      <w:sz w:val="24"/>
      <w:szCs w:val="24"/>
    </w:rPr>
  </w:style>
  <w:style w:type="paragraph" w:styleId="ListParagraph">
    <w:name w:val="List Paragraph"/>
    <w:basedOn w:val="Normal"/>
    <w:uiPriority w:val="99"/>
    <w:qFormat/>
    <w:rsid w:val="00BA3636"/>
    <w:pPr>
      <w:ind w:left="720"/>
    </w:pPr>
  </w:style>
  <w:style w:type="paragraph" w:customStyle="1" w:styleId="StyleHeading3Justified">
    <w:name w:val="Style Heading 3 + Justified"/>
    <w:basedOn w:val="Heading3"/>
    <w:uiPriority w:val="99"/>
    <w:rsid w:val="00947D32"/>
    <w:pPr>
      <w:spacing w:after="120"/>
      <w:jc w:val="both"/>
    </w:pPr>
  </w:style>
  <w:style w:type="character" w:styleId="CommentReference">
    <w:name w:val="annotation reference"/>
    <w:basedOn w:val="DefaultParagraphFont"/>
    <w:uiPriority w:val="99"/>
    <w:semiHidden/>
    <w:rsid w:val="000B36DC"/>
    <w:rPr>
      <w:sz w:val="16"/>
      <w:szCs w:val="16"/>
    </w:rPr>
  </w:style>
  <w:style w:type="paragraph" w:styleId="CommentSubject">
    <w:name w:val="annotation subject"/>
    <w:basedOn w:val="CommentText"/>
    <w:next w:val="CommentText"/>
    <w:link w:val="CommentSubjectChar"/>
    <w:uiPriority w:val="99"/>
    <w:semiHidden/>
    <w:rsid w:val="000B36DC"/>
    <w:rPr>
      <w:b/>
      <w:bCs/>
    </w:rPr>
  </w:style>
  <w:style w:type="character" w:customStyle="1" w:styleId="CommentSubjectChar">
    <w:name w:val="Comment Subject Char"/>
    <w:basedOn w:val="CommentTextChar"/>
    <w:link w:val="CommentSubject"/>
    <w:uiPriority w:val="99"/>
    <w:semiHidden/>
    <w:rsid w:val="00EA625A"/>
    <w:rPr>
      <w:b/>
      <w:bCs/>
      <w:sz w:val="20"/>
      <w:szCs w:val="20"/>
      <w:lang w:val="en-US" w:eastAsia="en-US"/>
    </w:rPr>
  </w:style>
  <w:style w:type="paragraph" w:styleId="BalloonText">
    <w:name w:val="Balloon Text"/>
    <w:basedOn w:val="Normal"/>
    <w:link w:val="BalloonTextChar"/>
    <w:uiPriority w:val="99"/>
    <w:semiHidden/>
    <w:rsid w:val="000B36DC"/>
    <w:rPr>
      <w:rFonts w:ascii="Tahoma" w:hAnsi="Tahoma" w:cs="Tahoma"/>
      <w:sz w:val="16"/>
      <w:szCs w:val="16"/>
    </w:rPr>
  </w:style>
  <w:style w:type="character" w:customStyle="1" w:styleId="BalloonTextChar">
    <w:name w:val="Balloon Text Char"/>
    <w:basedOn w:val="DefaultParagraphFont"/>
    <w:link w:val="BalloonText"/>
    <w:uiPriority w:val="99"/>
    <w:semiHidden/>
    <w:rsid w:val="00EA625A"/>
    <w:rPr>
      <w:sz w:val="0"/>
      <w:szCs w:val="0"/>
    </w:rPr>
  </w:style>
  <w:style w:type="paragraph" w:styleId="Revision">
    <w:name w:val="Revision"/>
    <w:hidden/>
    <w:uiPriority w:val="99"/>
    <w:semiHidden/>
    <w:rsid w:val="00F407FF"/>
    <w:rPr>
      <w:sz w:val="24"/>
      <w:szCs w:val="24"/>
    </w:rPr>
  </w:style>
  <w:style w:type="character" w:customStyle="1" w:styleId="StyleBoldUnderline">
    <w:name w:val="Style Bold Underline"/>
    <w:uiPriority w:val="99"/>
    <w:rsid w:val="00E73CAD"/>
    <w:rPr>
      <w:rFonts w:ascii="Times New Roman" w:hAnsi="Times New Roman" w:cs="Times New Roman"/>
      <w:b/>
      <w:bCs/>
      <w:sz w:val="24"/>
      <w:szCs w:val="24"/>
      <w:u w:val="single"/>
    </w:rPr>
  </w:style>
  <w:style w:type="paragraph" w:styleId="TOC4">
    <w:name w:val="toc 4"/>
    <w:basedOn w:val="Normal"/>
    <w:next w:val="Normal"/>
    <w:autoRedefine/>
    <w:uiPriority w:val="99"/>
    <w:semiHidden/>
    <w:rsid w:val="00474269"/>
    <w:pPr>
      <w:ind w:left="720"/>
    </w:pPr>
  </w:style>
  <w:style w:type="paragraph" w:customStyle="1" w:styleId="Default">
    <w:name w:val="Default"/>
    <w:uiPriority w:val="99"/>
    <w:rsid w:val="00B3428D"/>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F2BF6"/>
    <w:pPr>
      <w:spacing w:before="100" w:beforeAutospacing="1" w:after="100" w:afterAutospacing="1"/>
    </w:pPr>
  </w:style>
  <w:style w:type="character" w:customStyle="1" w:styleId="CharChar">
    <w:name w:val="Char Char"/>
    <w:uiPriority w:val="99"/>
    <w:rsid w:val="006418EA"/>
    <w:rPr>
      <w:rFonts w:ascii="Calibri" w:hAnsi="Calibri" w:cs="Calibri"/>
      <w:b/>
      <w:bCs/>
      <w:lang w:val="en-US" w:eastAsia="en-US"/>
    </w:rPr>
  </w:style>
  <w:style w:type="table" w:customStyle="1" w:styleId="TableGrid1">
    <w:name w:val="Table Grid1"/>
    <w:uiPriority w:val="99"/>
    <w:rsid w:val="00B56BB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01EB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uiPriority w:val="99"/>
    <w:rsid w:val="00AE4F64"/>
  </w:style>
  <w:style w:type="paragraph" w:styleId="NoSpacing">
    <w:name w:val="No Spacing"/>
    <w:uiPriority w:val="99"/>
    <w:qFormat/>
    <w:rsid w:val="00294B68"/>
    <w:rPr>
      <w:sz w:val="24"/>
      <w:szCs w:val="24"/>
    </w:rPr>
  </w:style>
  <w:style w:type="character" w:styleId="FollowedHyperlink">
    <w:name w:val="FollowedHyperlink"/>
    <w:basedOn w:val="DefaultParagraphFont"/>
    <w:uiPriority w:val="99"/>
    <w:semiHidden/>
    <w:unhideWhenUsed/>
    <w:rsid w:val="00134AD6"/>
    <w:rPr>
      <w:color w:val="800080" w:themeColor="followedHyperlink"/>
      <w:u w:val="single"/>
    </w:rPr>
  </w:style>
  <w:style w:type="table" w:customStyle="1" w:styleId="TableGrid3">
    <w:name w:val="Table Grid3"/>
    <w:basedOn w:val="TableNormal"/>
    <w:next w:val="TableGrid"/>
    <w:uiPriority w:val="59"/>
    <w:rsid w:val="00847DE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0" w:unhideWhenUsed="0"/>
    <w:lsdException w:name="toc 5" w:uiPriority="39"/>
    <w:lsdException w:name="toc 6" w:uiPriority="39"/>
    <w:lsdException w:name="toc 7" w:uiPriority="39"/>
    <w:lsdException w:name="toc 8" w:uiPriority="39"/>
    <w:lsdException w:name="toc 9" w:uiPriority="39"/>
    <w:lsdException w:name="footer" w:locked="1" w:semiHidden="0" w:uiPriority="0"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68D9"/>
    <w:rPr>
      <w:sz w:val="24"/>
      <w:szCs w:val="24"/>
    </w:rPr>
  </w:style>
  <w:style w:type="paragraph" w:styleId="Heading1">
    <w:name w:val="heading 1"/>
    <w:basedOn w:val="Normal"/>
    <w:next w:val="Normal"/>
    <w:link w:val="Heading1Char"/>
    <w:uiPriority w:val="99"/>
    <w:qFormat/>
    <w:rsid w:val="00220881"/>
    <w:pPr>
      <w:keepNext/>
      <w:spacing w:before="240" w:after="60"/>
      <w:outlineLvl w:val="0"/>
    </w:pPr>
    <w:rPr>
      <w:rFonts w:ascii="Arial" w:hAnsi="Arial" w:cs="Arial"/>
      <w:b/>
      <w:bCs/>
      <w:kern w:val="32"/>
      <w:sz w:val="28"/>
      <w:szCs w:val="28"/>
    </w:rPr>
  </w:style>
  <w:style w:type="paragraph" w:styleId="Heading2">
    <w:name w:val="heading 2"/>
    <w:basedOn w:val="Normal"/>
    <w:next w:val="Normal"/>
    <w:link w:val="Heading2Char"/>
    <w:qFormat/>
    <w:rsid w:val="00EC668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34B3D"/>
    <w:pPr>
      <w:keepNext/>
      <w:spacing w:before="240" w:after="60"/>
      <w:outlineLvl w:val="2"/>
    </w:pPr>
    <w:rPr>
      <w:rFonts w:ascii="Arial" w:hAnsi="Arial" w:cs="Arial"/>
      <w:b/>
      <w:bCs/>
    </w:rPr>
  </w:style>
  <w:style w:type="paragraph" w:styleId="Heading4">
    <w:name w:val="heading 4"/>
    <w:basedOn w:val="Normal"/>
    <w:next w:val="Normal"/>
    <w:link w:val="Heading4Char"/>
    <w:uiPriority w:val="99"/>
    <w:qFormat/>
    <w:rsid w:val="00FF60AA"/>
    <w:pPr>
      <w:keepNext/>
      <w:outlineLvl w:val="3"/>
    </w:pPr>
    <w:rPr>
      <w:rFonts w:ascii="Arial" w:hAnsi="Arial" w:cs="Arial"/>
      <w:b/>
      <w:bCs/>
      <w:i/>
      <w:iCs/>
      <w:sz w:val="22"/>
      <w:szCs w:val="22"/>
    </w:rPr>
  </w:style>
  <w:style w:type="paragraph" w:styleId="Heading5">
    <w:name w:val="heading 5"/>
    <w:basedOn w:val="Normal"/>
    <w:next w:val="Normal"/>
    <w:link w:val="Heading5Char"/>
    <w:uiPriority w:val="99"/>
    <w:qFormat/>
    <w:rsid w:val="00E4035C"/>
    <w:pPr>
      <w:spacing w:before="240" w:after="60"/>
      <w:outlineLvl w:val="4"/>
    </w:pPr>
    <w:rPr>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09F6"/>
    <w:rPr>
      <w:rFonts w:ascii="Arial" w:hAnsi="Arial" w:cs="Arial"/>
      <w:b/>
      <w:bCs/>
      <w:kern w:val="32"/>
      <w:sz w:val="32"/>
      <w:szCs w:val="32"/>
    </w:rPr>
  </w:style>
  <w:style w:type="character" w:customStyle="1" w:styleId="Heading2Char">
    <w:name w:val="Heading 2 Char"/>
    <w:basedOn w:val="DefaultParagraphFont"/>
    <w:link w:val="Heading2"/>
    <w:rsid w:val="00EA625A"/>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EA625A"/>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EA625A"/>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EA625A"/>
    <w:rPr>
      <w:rFonts w:asciiTheme="minorHAnsi" w:eastAsiaTheme="minorEastAsia" w:hAnsiTheme="minorHAnsi" w:cstheme="minorBidi"/>
      <w:b/>
      <w:bCs/>
      <w:i/>
      <w:iCs/>
      <w:sz w:val="26"/>
      <w:szCs w:val="26"/>
    </w:rPr>
  </w:style>
  <w:style w:type="paragraph" w:styleId="TOC1">
    <w:name w:val="toc 1"/>
    <w:basedOn w:val="Normal"/>
    <w:next w:val="Normal"/>
    <w:autoRedefine/>
    <w:uiPriority w:val="39"/>
    <w:rsid w:val="002A2A4F"/>
    <w:pPr>
      <w:tabs>
        <w:tab w:val="left" w:pos="480"/>
        <w:tab w:val="right" w:leader="dot" w:pos="8640"/>
      </w:tabs>
      <w:spacing w:before="240" w:after="240"/>
      <w:jc w:val="both"/>
    </w:pPr>
    <w:rPr>
      <w:rFonts w:ascii="Arial" w:hAnsi="Arial" w:cs="Arial"/>
      <w:b/>
      <w:bCs/>
      <w:noProof/>
    </w:rPr>
  </w:style>
  <w:style w:type="paragraph" w:styleId="DocumentMap">
    <w:name w:val="Document Map"/>
    <w:basedOn w:val="Normal"/>
    <w:link w:val="DocumentMapChar"/>
    <w:uiPriority w:val="99"/>
    <w:semiHidden/>
    <w:rsid w:val="00EC6686"/>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EA625A"/>
    <w:rPr>
      <w:sz w:val="0"/>
      <w:szCs w:val="0"/>
    </w:rPr>
  </w:style>
  <w:style w:type="paragraph" w:styleId="BodyText">
    <w:name w:val="Body Text"/>
    <w:basedOn w:val="Normal"/>
    <w:link w:val="BodyTextChar"/>
    <w:uiPriority w:val="99"/>
    <w:rsid w:val="004E1F73"/>
    <w:pPr>
      <w:jc w:val="both"/>
    </w:pPr>
    <w:rPr>
      <w:sz w:val="28"/>
      <w:szCs w:val="28"/>
      <w:lang w:val="en-GB" w:eastAsia="en-GB"/>
    </w:rPr>
  </w:style>
  <w:style w:type="character" w:customStyle="1" w:styleId="BodyTextChar">
    <w:name w:val="Body Text Char"/>
    <w:basedOn w:val="DefaultParagraphFont"/>
    <w:link w:val="BodyText"/>
    <w:uiPriority w:val="99"/>
    <w:locked/>
    <w:rsid w:val="004E1F73"/>
    <w:rPr>
      <w:sz w:val="28"/>
      <w:szCs w:val="28"/>
      <w:lang w:val="en-GB" w:eastAsia="en-GB"/>
    </w:rPr>
  </w:style>
  <w:style w:type="paragraph" w:customStyle="1" w:styleId="StyleHeading1Centered">
    <w:name w:val="Style Heading 1 + Centered"/>
    <w:basedOn w:val="Heading1"/>
    <w:uiPriority w:val="99"/>
    <w:rsid w:val="00220881"/>
    <w:pPr>
      <w:jc w:val="center"/>
    </w:pPr>
  </w:style>
  <w:style w:type="character" w:styleId="Hyperlink">
    <w:name w:val="Hyperlink"/>
    <w:basedOn w:val="DefaultParagraphFont"/>
    <w:uiPriority w:val="99"/>
    <w:rsid w:val="002A08FE"/>
    <w:rPr>
      <w:color w:val="0000FF"/>
      <w:u w:val="single"/>
    </w:rPr>
  </w:style>
  <w:style w:type="paragraph" w:styleId="FootnoteText">
    <w:name w:val="footnote text"/>
    <w:basedOn w:val="Normal"/>
    <w:link w:val="FootnoteTextChar"/>
    <w:uiPriority w:val="99"/>
    <w:semiHidden/>
    <w:rsid w:val="00020755"/>
    <w:rPr>
      <w:sz w:val="20"/>
      <w:szCs w:val="20"/>
    </w:rPr>
  </w:style>
  <w:style w:type="character" w:customStyle="1" w:styleId="FootnoteTextChar">
    <w:name w:val="Footnote Text Char"/>
    <w:basedOn w:val="DefaultParagraphFont"/>
    <w:link w:val="FootnoteText"/>
    <w:uiPriority w:val="99"/>
    <w:semiHidden/>
    <w:locked/>
    <w:rsid w:val="00591F39"/>
    <w:rPr>
      <w:lang w:val="en-US" w:eastAsia="en-US"/>
    </w:rPr>
  </w:style>
  <w:style w:type="character" w:styleId="FootnoteReference">
    <w:name w:val="footnote reference"/>
    <w:basedOn w:val="DefaultParagraphFont"/>
    <w:uiPriority w:val="99"/>
    <w:semiHidden/>
    <w:rsid w:val="00020755"/>
    <w:rPr>
      <w:vertAlign w:val="superscript"/>
    </w:rPr>
  </w:style>
  <w:style w:type="paragraph" w:styleId="Footer">
    <w:name w:val="footer"/>
    <w:basedOn w:val="Normal"/>
    <w:link w:val="FooterChar1"/>
    <w:uiPriority w:val="99"/>
    <w:rsid w:val="00020755"/>
    <w:pPr>
      <w:tabs>
        <w:tab w:val="center" w:pos="4320"/>
        <w:tab w:val="right" w:pos="8640"/>
      </w:tabs>
    </w:pPr>
  </w:style>
  <w:style w:type="character" w:customStyle="1" w:styleId="FooterChar">
    <w:name w:val="Footer Char"/>
    <w:basedOn w:val="DefaultParagraphFont"/>
    <w:uiPriority w:val="99"/>
    <w:rsid w:val="00AA6B1D"/>
    <w:rPr>
      <w:sz w:val="24"/>
      <w:szCs w:val="24"/>
      <w:lang w:val="en-US" w:eastAsia="en-US"/>
    </w:rPr>
  </w:style>
  <w:style w:type="character" w:styleId="PageNumber">
    <w:name w:val="page number"/>
    <w:basedOn w:val="DefaultParagraphFont"/>
    <w:uiPriority w:val="99"/>
    <w:rsid w:val="00020755"/>
  </w:style>
  <w:style w:type="paragraph" w:styleId="Header">
    <w:name w:val="header"/>
    <w:basedOn w:val="Normal"/>
    <w:link w:val="HeaderChar"/>
    <w:uiPriority w:val="99"/>
    <w:rsid w:val="00020755"/>
    <w:pPr>
      <w:tabs>
        <w:tab w:val="center" w:pos="4320"/>
        <w:tab w:val="right" w:pos="8640"/>
      </w:tabs>
    </w:pPr>
  </w:style>
  <w:style w:type="character" w:customStyle="1" w:styleId="HeaderChar">
    <w:name w:val="Header Char"/>
    <w:basedOn w:val="DefaultParagraphFont"/>
    <w:link w:val="Header"/>
    <w:uiPriority w:val="99"/>
    <w:semiHidden/>
    <w:rsid w:val="00EA625A"/>
    <w:rPr>
      <w:sz w:val="24"/>
      <w:szCs w:val="24"/>
    </w:rPr>
  </w:style>
  <w:style w:type="paragraph" w:customStyle="1" w:styleId="HTMLBody">
    <w:name w:val="HTML Body"/>
    <w:uiPriority w:val="99"/>
    <w:rsid w:val="00020755"/>
    <w:rPr>
      <w:sz w:val="24"/>
      <w:szCs w:val="24"/>
    </w:rPr>
  </w:style>
  <w:style w:type="character" w:customStyle="1" w:styleId="FooterChar1">
    <w:name w:val="Footer Char1"/>
    <w:link w:val="Footer"/>
    <w:uiPriority w:val="99"/>
    <w:locked/>
    <w:rsid w:val="00A22B25"/>
    <w:rPr>
      <w:sz w:val="24"/>
      <w:szCs w:val="24"/>
      <w:lang w:val="en-US" w:eastAsia="en-US"/>
    </w:rPr>
  </w:style>
  <w:style w:type="paragraph" w:customStyle="1" w:styleId="StyleHeading2Justified">
    <w:name w:val="Style Heading 2 + Justified"/>
    <w:basedOn w:val="Heading2"/>
    <w:uiPriority w:val="99"/>
    <w:rsid w:val="00434B3D"/>
    <w:pPr>
      <w:jc w:val="both"/>
    </w:pPr>
    <w:rPr>
      <w:sz w:val="26"/>
      <w:szCs w:val="26"/>
    </w:rPr>
  </w:style>
  <w:style w:type="paragraph" w:styleId="Title">
    <w:name w:val="Title"/>
    <w:basedOn w:val="Normal"/>
    <w:link w:val="TitleChar"/>
    <w:uiPriority w:val="99"/>
    <w:qFormat/>
    <w:rsid w:val="00AA6B1D"/>
    <w:pPr>
      <w:jc w:val="center"/>
    </w:pPr>
    <w:rPr>
      <w:rFonts w:ascii="Univers" w:hAnsi="Univers" w:cs="Univers"/>
      <w:b/>
      <w:bCs/>
      <w:sz w:val="22"/>
      <w:szCs w:val="22"/>
    </w:rPr>
  </w:style>
  <w:style w:type="character" w:customStyle="1" w:styleId="TitleChar">
    <w:name w:val="Title Char"/>
    <w:basedOn w:val="DefaultParagraphFont"/>
    <w:link w:val="Title"/>
    <w:uiPriority w:val="10"/>
    <w:rsid w:val="00EA625A"/>
    <w:rPr>
      <w:rFonts w:asciiTheme="majorHAnsi" w:eastAsiaTheme="majorEastAsia" w:hAnsiTheme="majorHAnsi" w:cstheme="majorBidi"/>
      <w:b/>
      <w:bCs/>
      <w:kern w:val="28"/>
      <w:sz w:val="32"/>
      <w:szCs w:val="32"/>
    </w:rPr>
  </w:style>
  <w:style w:type="paragraph" w:styleId="BodyText2">
    <w:name w:val="Body Text 2"/>
    <w:basedOn w:val="Normal"/>
    <w:link w:val="BodyText2Char"/>
    <w:uiPriority w:val="99"/>
    <w:rsid w:val="00AA6B1D"/>
    <w:pPr>
      <w:spacing w:after="120" w:line="480" w:lineRule="auto"/>
    </w:pPr>
  </w:style>
  <w:style w:type="character" w:customStyle="1" w:styleId="BodyText2Char">
    <w:name w:val="Body Text 2 Char"/>
    <w:basedOn w:val="DefaultParagraphFont"/>
    <w:link w:val="BodyText2"/>
    <w:uiPriority w:val="99"/>
    <w:semiHidden/>
    <w:rsid w:val="00EA625A"/>
    <w:rPr>
      <w:sz w:val="24"/>
      <w:szCs w:val="24"/>
    </w:rPr>
  </w:style>
  <w:style w:type="paragraph" w:styleId="List">
    <w:name w:val="List"/>
    <w:basedOn w:val="Normal"/>
    <w:uiPriority w:val="99"/>
    <w:rsid w:val="00AA6B1D"/>
    <w:pPr>
      <w:ind w:left="360" w:hanging="360"/>
    </w:pPr>
  </w:style>
  <w:style w:type="paragraph" w:customStyle="1" w:styleId="StyleJustified">
    <w:name w:val="Style Justified"/>
    <w:basedOn w:val="Normal"/>
    <w:uiPriority w:val="99"/>
    <w:rsid w:val="00F407DF"/>
  </w:style>
  <w:style w:type="table" w:styleId="TableGrid">
    <w:name w:val="Table Grid"/>
    <w:basedOn w:val="TableNormal"/>
    <w:rsid w:val="00E24F1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rsid w:val="00474269"/>
    <w:pPr>
      <w:tabs>
        <w:tab w:val="right" w:leader="dot" w:pos="8630"/>
      </w:tabs>
      <w:spacing w:before="60" w:after="60"/>
      <w:ind w:left="245"/>
    </w:pPr>
    <w:rPr>
      <w:b/>
      <w:bCs/>
      <w:noProof/>
    </w:rPr>
  </w:style>
  <w:style w:type="paragraph" w:styleId="TOC3">
    <w:name w:val="toc 3"/>
    <w:basedOn w:val="Normal"/>
    <w:next w:val="Normal"/>
    <w:autoRedefine/>
    <w:uiPriority w:val="39"/>
    <w:rsid w:val="008B0D1D"/>
    <w:pPr>
      <w:ind w:left="480"/>
    </w:pPr>
  </w:style>
  <w:style w:type="paragraph" w:styleId="CommentText">
    <w:name w:val="annotation text"/>
    <w:basedOn w:val="Normal"/>
    <w:link w:val="CommentTextChar"/>
    <w:uiPriority w:val="99"/>
    <w:semiHidden/>
    <w:rsid w:val="004D599A"/>
    <w:rPr>
      <w:sz w:val="20"/>
      <w:szCs w:val="20"/>
    </w:rPr>
  </w:style>
  <w:style w:type="character" w:customStyle="1" w:styleId="CommentTextChar">
    <w:name w:val="Comment Text Char"/>
    <w:basedOn w:val="DefaultParagraphFont"/>
    <w:link w:val="CommentText"/>
    <w:uiPriority w:val="99"/>
    <w:locked/>
    <w:rsid w:val="004D599A"/>
    <w:rPr>
      <w:lang w:val="en-US" w:eastAsia="en-US"/>
    </w:rPr>
  </w:style>
  <w:style w:type="paragraph" w:styleId="BodyTextIndent">
    <w:name w:val="Body Text Indent"/>
    <w:basedOn w:val="Normal"/>
    <w:link w:val="BodyTextIndentChar"/>
    <w:uiPriority w:val="99"/>
    <w:rsid w:val="00357548"/>
    <w:pPr>
      <w:spacing w:after="120"/>
      <w:ind w:left="360"/>
    </w:pPr>
  </w:style>
  <w:style w:type="character" w:customStyle="1" w:styleId="BodyTextIndentChar">
    <w:name w:val="Body Text Indent Char"/>
    <w:basedOn w:val="DefaultParagraphFont"/>
    <w:link w:val="BodyTextIndent"/>
    <w:uiPriority w:val="99"/>
    <w:semiHidden/>
    <w:rsid w:val="00EA625A"/>
    <w:rPr>
      <w:sz w:val="24"/>
      <w:szCs w:val="24"/>
    </w:rPr>
  </w:style>
  <w:style w:type="paragraph" w:styleId="ListParagraph">
    <w:name w:val="List Paragraph"/>
    <w:basedOn w:val="Normal"/>
    <w:uiPriority w:val="99"/>
    <w:qFormat/>
    <w:rsid w:val="00BA3636"/>
    <w:pPr>
      <w:ind w:left="720"/>
    </w:pPr>
  </w:style>
  <w:style w:type="paragraph" w:customStyle="1" w:styleId="StyleHeading3Justified">
    <w:name w:val="Style Heading 3 + Justified"/>
    <w:basedOn w:val="Heading3"/>
    <w:uiPriority w:val="99"/>
    <w:rsid w:val="00947D32"/>
    <w:pPr>
      <w:spacing w:after="120"/>
      <w:jc w:val="both"/>
    </w:pPr>
  </w:style>
  <w:style w:type="character" w:styleId="CommentReference">
    <w:name w:val="annotation reference"/>
    <w:basedOn w:val="DefaultParagraphFont"/>
    <w:uiPriority w:val="99"/>
    <w:semiHidden/>
    <w:rsid w:val="000B36DC"/>
    <w:rPr>
      <w:sz w:val="16"/>
      <w:szCs w:val="16"/>
    </w:rPr>
  </w:style>
  <w:style w:type="paragraph" w:styleId="CommentSubject">
    <w:name w:val="annotation subject"/>
    <w:basedOn w:val="CommentText"/>
    <w:next w:val="CommentText"/>
    <w:link w:val="CommentSubjectChar"/>
    <w:uiPriority w:val="99"/>
    <w:semiHidden/>
    <w:rsid w:val="000B36DC"/>
    <w:rPr>
      <w:b/>
      <w:bCs/>
    </w:rPr>
  </w:style>
  <w:style w:type="character" w:customStyle="1" w:styleId="CommentSubjectChar">
    <w:name w:val="Comment Subject Char"/>
    <w:basedOn w:val="CommentTextChar"/>
    <w:link w:val="CommentSubject"/>
    <w:uiPriority w:val="99"/>
    <w:semiHidden/>
    <w:rsid w:val="00EA625A"/>
    <w:rPr>
      <w:b/>
      <w:bCs/>
      <w:sz w:val="20"/>
      <w:szCs w:val="20"/>
      <w:lang w:val="en-US" w:eastAsia="en-US"/>
    </w:rPr>
  </w:style>
  <w:style w:type="paragraph" w:styleId="BalloonText">
    <w:name w:val="Balloon Text"/>
    <w:basedOn w:val="Normal"/>
    <w:link w:val="BalloonTextChar"/>
    <w:uiPriority w:val="99"/>
    <w:semiHidden/>
    <w:rsid w:val="000B36DC"/>
    <w:rPr>
      <w:rFonts w:ascii="Tahoma" w:hAnsi="Tahoma" w:cs="Tahoma"/>
      <w:sz w:val="16"/>
      <w:szCs w:val="16"/>
    </w:rPr>
  </w:style>
  <w:style w:type="character" w:customStyle="1" w:styleId="BalloonTextChar">
    <w:name w:val="Balloon Text Char"/>
    <w:basedOn w:val="DefaultParagraphFont"/>
    <w:link w:val="BalloonText"/>
    <w:uiPriority w:val="99"/>
    <w:semiHidden/>
    <w:rsid w:val="00EA625A"/>
    <w:rPr>
      <w:sz w:val="0"/>
      <w:szCs w:val="0"/>
    </w:rPr>
  </w:style>
  <w:style w:type="paragraph" w:styleId="Revision">
    <w:name w:val="Revision"/>
    <w:hidden/>
    <w:uiPriority w:val="99"/>
    <w:semiHidden/>
    <w:rsid w:val="00F407FF"/>
    <w:rPr>
      <w:sz w:val="24"/>
      <w:szCs w:val="24"/>
    </w:rPr>
  </w:style>
  <w:style w:type="character" w:customStyle="1" w:styleId="StyleBoldUnderline">
    <w:name w:val="Style Bold Underline"/>
    <w:uiPriority w:val="99"/>
    <w:rsid w:val="00E73CAD"/>
    <w:rPr>
      <w:rFonts w:ascii="Times New Roman" w:hAnsi="Times New Roman" w:cs="Times New Roman"/>
      <w:b/>
      <w:bCs/>
      <w:sz w:val="24"/>
      <w:szCs w:val="24"/>
      <w:u w:val="single"/>
    </w:rPr>
  </w:style>
  <w:style w:type="paragraph" w:styleId="TOC4">
    <w:name w:val="toc 4"/>
    <w:basedOn w:val="Normal"/>
    <w:next w:val="Normal"/>
    <w:autoRedefine/>
    <w:uiPriority w:val="99"/>
    <w:semiHidden/>
    <w:rsid w:val="00474269"/>
    <w:pPr>
      <w:ind w:left="720"/>
    </w:pPr>
  </w:style>
  <w:style w:type="paragraph" w:customStyle="1" w:styleId="Default">
    <w:name w:val="Default"/>
    <w:uiPriority w:val="99"/>
    <w:rsid w:val="00B3428D"/>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BF2BF6"/>
    <w:pPr>
      <w:spacing w:before="100" w:beforeAutospacing="1" w:after="100" w:afterAutospacing="1"/>
    </w:pPr>
  </w:style>
  <w:style w:type="character" w:customStyle="1" w:styleId="CharChar">
    <w:name w:val="Char Char"/>
    <w:uiPriority w:val="99"/>
    <w:rsid w:val="006418EA"/>
    <w:rPr>
      <w:rFonts w:ascii="Calibri" w:hAnsi="Calibri" w:cs="Calibri"/>
      <w:b/>
      <w:bCs/>
      <w:lang w:val="en-US" w:eastAsia="en-US"/>
    </w:rPr>
  </w:style>
  <w:style w:type="table" w:customStyle="1" w:styleId="TableGrid1">
    <w:name w:val="Table Grid1"/>
    <w:uiPriority w:val="99"/>
    <w:rsid w:val="00B56BB9"/>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sid w:val="00501EB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uiPriority w:val="99"/>
    <w:rsid w:val="00AE4F64"/>
  </w:style>
  <w:style w:type="paragraph" w:styleId="NoSpacing">
    <w:name w:val="No Spacing"/>
    <w:uiPriority w:val="99"/>
    <w:qFormat/>
    <w:rsid w:val="00294B68"/>
    <w:rPr>
      <w:sz w:val="24"/>
      <w:szCs w:val="24"/>
    </w:rPr>
  </w:style>
  <w:style w:type="character" w:styleId="FollowedHyperlink">
    <w:name w:val="FollowedHyperlink"/>
    <w:basedOn w:val="DefaultParagraphFont"/>
    <w:uiPriority w:val="99"/>
    <w:semiHidden/>
    <w:unhideWhenUsed/>
    <w:rsid w:val="00134AD6"/>
    <w:rPr>
      <w:color w:val="800080" w:themeColor="followedHyperlink"/>
      <w:u w:val="single"/>
    </w:rPr>
  </w:style>
  <w:style w:type="table" w:customStyle="1" w:styleId="TableGrid3">
    <w:name w:val="Table Grid3"/>
    <w:basedOn w:val="TableNormal"/>
    <w:next w:val="TableGrid"/>
    <w:uiPriority w:val="59"/>
    <w:rsid w:val="00847DE3"/>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451997">
      <w:bodyDiv w:val="1"/>
      <w:marLeft w:val="0"/>
      <w:marRight w:val="0"/>
      <w:marTop w:val="0"/>
      <w:marBottom w:val="0"/>
      <w:divBdr>
        <w:top w:val="none" w:sz="0" w:space="0" w:color="auto"/>
        <w:left w:val="none" w:sz="0" w:space="0" w:color="auto"/>
        <w:bottom w:val="none" w:sz="0" w:space="0" w:color="auto"/>
        <w:right w:val="none" w:sz="0" w:space="0" w:color="auto"/>
      </w:divBdr>
    </w:div>
    <w:div w:id="1269661040">
      <w:bodyDiv w:val="1"/>
      <w:marLeft w:val="0"/>
      <w:marRight w:val="0"/>
      <w:marTop w:val="0"/>
      <w:marBottom w:val="0"/>
      <w:divBdr>
        <w:top w:val="none" w:sz="0" w:space="0" w:color="auto"/>
        <w:left w:val="none" w:sz="0" w:space="0" w:color="auto"/>
        <w:bottom w:val="none" w:sz="0" w:space="0" w:color="auto"/>
        <w:right w:val="none" w:sz="0" w:space="0" w:color="auto"/>
      </w:divBdr>
    </w:div>
    <w:div w:id="1453283533">
      <w:marLeft w:val="0"/>
      <w:marRight w:val="0"/>
      <w:marTop w:val="0"/>
      <w:marBottom w:val="0"/>
      <w:divBdr>
        <w:top w:val="none" w:sz="0" w:space="0" w:color="auto"/>
        <w:left w:val="none" w:sz="0" w:space="0" w:color="auto"/>
        <w:bottom w:val="none" w:sz="0" w:space="0" w:color="auto"/>
        <w:right w:val="none" w:sz="0" w:space="0" w:color="auto"/>
      </w:divBdr>
    </w:div>
    <w:div w:id="1453283534">
      <w:marLeft w:val="0"/>
      <w:marRight w:val="0"/>
      <w:marTop w:val="0"/>
      <w:marBottom w:val="0"/>
      <w:divBdr>
        <w:top w:val="none" w:sz="0" w:space="0" w:color="auto"/>
        <w:left w:val="none" w:sz="0" w:space="0" w:color="auto"/>
        <w:bottom w:val="none" w:sz="0" w:space="0" w:color="auto"/>
        <w:right w:val="none" w:sz="0" w:space="0" w:color="auto"/>
      </w:divBdr>
    </w:div>
    <w:div w:id="1453283535">
      <w:marLeft w:val="0"/>
      <w:marRight w:val="0"/>
      <w:marTop w:val="0"/>
      <w:marBottom w:val="0"/>
      <w:divBdr>
        <w:top w:val="none" w:sz="0" w:space="0" w:color="auto"/>
        <w:left w:val="none" w:sz="0" w:space="0" w:color="auto"/>
        <w:bottom w:val="none" w:sz="0" w:space="0" w:color="auto"/>
        <w:right w:val="none" w:sz="0" w:space="0" w:color="auto"/>
      </w:divBdr>
    </w:div>
    <w:div w:id="1453283536">
      <w:marLeft w:val="0"/>
      <w:marRight w:val="0"/>
      <w:marTop w:val="0"/>
      <w:marBottom w:val="0"/>
      <w:divBdr>
        <w:top w:val="none" w:sz="0" w:space="0" w:color="auto"/>
        <w:left w:val="none" w:sz="0" w:space="0" w:color="auto"/>
        <w:bottom w:val="none" w:sz="0" w:space="0" w:color="auto"/>
        <w:right w:val="none" w:sz="0" w:space="0" w:color="auto"/>
      </w:divBdr>
    </w:div>
    <w:div w:id="1453283537">
      <w:marLeft w:val="0"/>
      <w:marRight w:val="0"/>
      <w:marTop w:val="0"/>
      <w:marBottom w:val="0"/>
      <w:divBdr>
        <w:top w:val="none" w:sz="0" w:space="0" w:color="auto"/>
        <w:left w:val="none" w:sz="0" w:space="0" w:color="auto"/>
        <w:bottom w:val="none" w:sz="0" w:space="0" w:color="auto"/>
        <w:right w:val="none" w:sz="0" w:space="0" w:color="auto"/>
      </w:divBdr>
    </w:div>
    <w:div w:id="1453283538">
      <w:marLeft w:val="0"/>
      <w:marRight w:val="0"/>
      <w:marTop w:val="0"/>
      <w:marBottom w:val="0"/>
      <w:divBdr>
        <w:top w:val="none" w:sz="0" w:space="0" w:color="auto"/>
        <w:left w:val="none" w:sz="0" w:space="0" w:color="auto"/>
        <w:bottom w:val="none" w:sz="0" w:space="0" w:color="auto"/>
        <w:right w:val="none" w:sz="0" w:space="0" w:color="auto"/>
      </w:divBdr>
    </w:div>
    <w:div w:id="1773478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kkaine@crc.uri.edu" TargetMode="External"/><Relationship Id="rId26" Type="http://schemas.openxmlformats.org/officeDocument/2006/relationships/hyperlink" Target="http://www.msc.org/newsroom/video/our-fisheries-our-future" TargetMode="External"/><Relationship Id="rId39" Type="http://schemas.openxmlformats.org/officeDocument/2006/relationships/image" Target="media/image16.jpeg"/><Relationship Id="rId21" Type="http://schemas.openxmlformats.org/officeDocument/2006/relationships/header" Target="header1.xml"/><Relationship Id="rId34" Type="http://schemas.openxmlformats.org/officeDocument/2006/relationships/hyperlink" Target="http://www.msc.org/newsroom/video/our-fisheries-our-future" TargetMode="Externa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brian@crc.uri.edu" TargetMode="External"/><Relationship Id="rId29" Type="http://schemas.openxmlformats.org/officeDocument/2006/relationships/hyperlink" Target="http://www.crc.uri.edu/download/Oyster_Plan_Jan_2012_508_Signatures.pdf" TargetMode="External"/><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hyperlink" Target="http://www.crc.uri.edu/download/USAIDBaNafaa_SummaryofStockAssessments_508.pdf" TargetMode="External"/><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hyperlink" Target="mailto:gyarboi-quayson@usaid.gov" TargetMode="External"/><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bamba.banja@yahoo.co.uk" TargetMode="External"/><Relationship Id="rId22" Type="http://schemas.openxmlformats.org/officeDocument/2006/relationships/footer" Target="footer2.xml"/><Relationship Id="rId27" Type="http://schemas.openxmlformats.org/officeDocument/2006/relationships/hyperlink" Target="http://www.crc.uri.edu/download/Oyster_Plan_Jan_2012_508_Signatures.pdf" TargetMode="External"/><Relationship Id="rId30" Type="http://schemas.openxmlformats.org/officeDocument/2006/relationships/image" Target="media/image9.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8" Type="http://schemas.openxmlformats.org/officeDocument/2006/relationships/endnotes" Target="endnotes.xm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karen@crc.uri.edu" TargetMode="External"/><Relationship Id="rId25" Type="http://schemas.openxmlformats.org/officeDocument/2006/relationships/image" Target="media/image8.png"/><Relationship Id="rId33" Type="http://schemas.openxmlformats.org/officeDocument/2006/relationships/image" Target="media/image11.jpeg"/><Relationship Id="rId38" Type="http://schemas.openxmlformats.org/officeDocument/2006/relationships/image" Target="media/image15.png"/><Relationship Id="rId46" Type="http://schemas.openxmlformats.org/officeDocument/2006/relationships/image" Target="media/image23.jpeg"/><Relationship Id="rId20" Type="http://schemas.openxmlformats.org/officeDocument/2006/relationships/footer" Target="footer1.xml"/><Relationship Id="rId41" Type="http://schemas.openxmlformats.org/officeDocument/2006/relationships/image" Target="media/image1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lagie33@hotmail.com" TargetMode="External"/><Relationship Id="rId23" Type="http://schemas.openxmlformats.org/officeDocument/2006/relationships/image" Target="media/image6.wmf"/><Relationship Id="rId28" Type="http://schemas.openxmlformats.org/officeDocument/2006/relationships/hyperlink" Target="http://www.msc.org/newsroom/video/our-fisheries-our-future" TargetMode="External"/><Relationship Id="rId36" Type="http://schemas.openxmlformats.org/officeDocument/2006/relationships/image" Target="media/image13.png"/><Relationship Id="rId49" Type="http://schemas.openxmlformats.org/officeDocument/2006/relationships/hyperlink" Target="http://www.crc.uri.edu/download/SOLE_COMPARATIVE_REPORT_March2012.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unep.org/pdf/GPA/Ecosystem_based_Management_Markers_for_Assessing_Progress.pdf" TargetMode="External"/><Relationship Id="rId1" Type="http://schemas.openxmlformats.org/officeDocument/2006/relationships/hyperlink" Target="http://www.crc.uri.edu/download/Wash_Validation_Worsksho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F660B-81C2-4B68-A9E3-4FA489D882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2544</TotalTime>
  <Pages>37</Pages>
  <Words>9452</Words>
  <Characters>53882</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Gambia-Senegal Sustainable Fisheries Project</vt:lpstr>
    </vt:vector>
  </TitlesOfParts>
  <Company>CRC</Company>
  <LinksUpToDate>false</LinksUpToDate>
  <CharactersWithSpaces>63208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Gambia-Senegal Sustainable Fisheries Project</dc:title>
  <dc:creator>Brian Crawford</dc:creator>
  <cp:lastModifiedBy>Karen Kent</cp:lastModifiedBy>
  <cp:revision>151</cp:revision>
  <cp:lastPrinted>2014-02-04T04:17:00Z</cp:lastPrinted>
  <dcterms:created xsi:type="dcterms:W3CDTF">2014-01-20T18:04:00Z</dcterms:created>
  <dcterms:modified xsi:type="dcterms:W3CDTF">2014-02-04T04:20:00Z</dcterms:modified>
</cp:coreProperties>
</file>